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99" w:lineRule="exact"/>
        <w:ind w:left="7829" w:firstLine="0"/>
        <w:jc w:val="left"/>
        <w:rPr/>
      </w:pP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5"/>
          <w:noProof w:val="true"/>
          <w:spacing w:val="-3"/>
        </w:rPr>
        <w:t>S7A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cols w:num="1" w:equalWidth="0">
            <w:col w:w="87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829" w:firstLine="0"/>
        <w:rPr/>
      </w:pPr>
    </w:p>
    <w:p w:rsidR="005A76FB" w:rsidRDefault="005A76FB" w:rsidP="005A76FB">
      <w:pPr>
        <w:spacing w:before="0" w:after="0" w:lineRule="exact" w:line="240"/>
        <w:ind w:left="7829" w:firstLine="0"/>
        <w:rPr/>
      </w:pPr>
    </w:p>
    <w:p w:rsidR="005A76FB" w:rsidRDefault="005A76FB" w:rsidP="005A76FB">
      <w:pPr>
        <w:spacing w:before="0" w:after="0" w:lineRule="exact" w:line="240"/>
        <w:ind w:left="7829" w:firstLine="0"/>
        <w:rPr/>
      </w:pPr>
    </w:p>
    <w:p w:rsidR="005A76FB" w:rsidRDefault="005A76FB" w:rsidP="005A76FB">
      <w:pPr>
        <w:spacing w:before="0" w:after="0" w:lineRule="exact" w:line="240"/>
        <w:ind w:left="7829" w:firstLine="0"/>
        <w:rPr/>
      </w:pPr>
    </w:p>
    <w:p w:rsidR="005A76FB" w:rsidRDefault="005A76FB" w:rsidP="005A76FB">
      <w:pPr>
        <w:spacing w:before="0" w:after="0" w:lineRule="exact" w:line="240"/>
        <w:ind w:left="7829" w:firstLine="0"/>
        <w:rPr/>
      </w:pPr>
    </w:p>
    <w:p w:rsidR="005A76FB" w:rsidRDefault="005A76FB" w:rsidP="005A76FB">
      <w:pPr>
        <w:spacing w:before="0" w:after="0" w:lineRule="exact" w:line="240"/>
        <w:ind w:left="7829" w:firstLine="0"/>
        <w:rPr/>
      </w:pPr>
    </w:p>
    <w:p w:rsidR="005A76FB" w:rsidRDefault="005A76FB" w:rsidP="005A76FB">
      <w:pPr>
        <w:spacing w:before="0" w:after="0" w:lineRule="exact" w:line="240"/>
        <w:ind w:left="7829" w:firstLine="0"/>
        <w:rPr/>
      </w:pPr>
    </w:p>
    <w:p w:rsidR="005A76FB" w:rsidRDefault="005A76FB" w:rsidP="005A76FB">
      <w:pPr>
        <w:spacing w:before="0" w:after="0" w:lineRule="exact" w:line="461"/>
        <w:ind w:left="782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1" w:lineRule="exact"/>
        <w:ind w:firstLine="2156" w:left="60"/>
        <w:jc w:val="left"/>
        <w:rPr/>
      </w:pPr>
      <w:r>
        <w:rPr>
          <w:rFonts w:ascii="宋体" w:eastAsia="宋体" w:hAnsi="宋体" w:cs="宋体"/>
          <w:b/>
          <w:u w:val="none"/>
          <w:sz w:val="30"/>
          <w:position w:val="0"/>
          <w:color w:val="000000"/>
          <w:w w:val="95"/>
          <w:noProof w:val="true"/>
          <w:spacing w:val="-5"/>
        </w:rPr>
        <w:t>人用药品注册技术要求国际协调会</w:t>
      </w:r>
    </w:p>
    <w:p w:rsidR="005A76FB" w:rsidRDefault="005A76FB" w:rsidP="005A76FB">
      <w:pPr>
        <w:spacing w:before="0" w:after="0" w:lineRule="exact" w:line="240"/>
        <w:ind w:firstLine="2156" w:left="60"/>
        <w:rPr/>
      </w:pPr>
    </w:p>
    <w:p w:rsidR="005A76FB" w:rsidRDefault="005A76FB" w:rsidP="005A76FB">
      <w:pPr>
        <w:spacing w:before="0" w:after="0" w:line="432" w:lineRule="exact"/>
        <w:ind w:firstLine="2886" w:left="60"/>
        <w:jc w:val="left"/>
        <w:rPr/>
      </w:pPr>
      <w:r>
        <w:rPr>
          <w:rFonts w:ascii="Times New Roman" w:hAnsi="Times New Roman" w:cs="Times New Roman"/>
          <w:b/>
          <w:u w:val="none"/>
          <w:sz w:val="30"/>
          <w:position w:val="0"/>
          <w:color w:val="000000"/>
          <w:w w:val="95"/>
          <w:noProof w:val="true"/>
          <w:spacing w:val="-3"/>
        </w:rPr>
        <w:t>ICH</w:t>
      </w:r>
      <w:r>
        <w:rPr>
          <w:rFonts w:ascii="Calibri" w:hAnsi="Calibri" w:cs="Calibri"/>
          <w:b/>
          <w:u w:val="none"/>
          <w:sz w:val="30"/>
          <w:color w:val="000000"/>
          <w:noProof w:val="true"/>
          <w:spacing w:val="5"/>
          <w:w w:val="100"/>
        </w:rPr>
        <w:t> </w:t>
      </w:r>
      <w:r>
        <w:rPr>
          <w:rFonts w:ascii="宋体" w:eastAsia="宋体" w:hAnsi="宋体" w:cs="宋体"/>
          <w:b/>
          <w:u w:val="none"/>
          <w:sz w:val="30"/>
          <w:position w:val="4.85482788"/>
          <w:color w:val="000000"/>
          <w:w w:val="95"/>
          <w:noProof w:val="true"/>
          <w:spacing w:val="-5"/>
        </w:rPr>
        <w:t>三方协调指导原则</w:t>
      </w:r>
    </w:p>
    <w:p w:rsidR="005A76FB" w:rsidRDefault="005A76FB" w:rsidP="005A76FB">
      <w:pPr>
        <w:spacing w:before="0" w:after="0" w:lineRule="exact" w:line="240"/>
        <w:ind w:firstLine="2886" w:left="60"/>
        <w:rPr/>
      </w:pPr>
    </w:p>
    <w:p w:rsidR="005A76FB" w:rsidRDefault="005A76FB" w:rsidP="005A76FB">
      <w:pPr>
        <w:spacing w:before="0" w:after="0" w:line="323" w:lineRule="exact"/>
        <w:ind w:firstLine="2290" w:left="60"/>
        <w:jc w:val="left"/>
        <w:rPr/>
      </w:pPr>
      <w:r>
        <w:rPr>
          <w:rFonts w:ascii="宋体" w:eastAsia="宋体" w:hAnsi="宋体" w:cs="宋体"/>
          <w:b/>
          <w:u w:val="none"/>
          <w:sz w:val="28"/>
          <w:position w:val="0"/>
          <w:color w:val="000000"/>
          <w:w w:val="95"/>
          <w:noProof w:val="true"/>
          <w:spacing w:val="-5"/>
        </w:rPr>
        <w:t>人用药物安全药理学研究指导原则</w:t>
      </w:r>
    </w:p>
    <w:p w:rsidR="005A76FB" w:rsidRDefault="005A76FB" w:rsidP="005A76FB">
      <w:pPr>
        <w:spacing w:before="0" w:after="0" w:lineRule="exact" w:line="240"/>
        <w:ind w:firstLine="2290" w:left="60"/>
        <w:rPr/>
      </w:pPr>
    </w:p>
    <w:p w:rsidR="005A76FB" w:rsidRDefault="005A76FB" w:rsidP="005A76FB">
      <w:pPr>
        <w:spacing w:before="0" w:after="0" w:line="429" w:lineRule="exact"/>
        <w:ind w:firstLine="2935" w:left="60"/>
        <w:jc w:val="left"/>
        <w:rPr/>
      </w:pPr>
      <w:r>
        <w:rPr>
          <w:rFonts w:ascii="宋体" w:eastAsia="宋体" w:hAnsi="宋体" w:cs="宋体"/>
          <w:b/>
          <w:u w:val="none"/>
          <w:sz w:val="28"/>
          <w:position w:val="4.52459717"/>
          <w:color w:val="000000"/>
          <w:w w:val="95"/>
          <w:noProof w:val="true"/>
          <w:spacing w:val="-5"/>
        </w:rPr>
        <w:t>现行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ICH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宋体" w:eastAsia="宋体" w:hAnsi="宋体" w:cs="宋体"/>
          <w:b/>
          <w:u w:val="none"/>
          <w:sz w:val="28"/>
          <w:position w:val="4.52459717"/>
          <w:color w:val="000000"/>
          <w:w w:val="95"/>
          <w:noProof w:val="true"/>
          <w:spacing w:val="-5"/>
        </w:rPr>
        <w:t>进程第四阶段</w:t>
      </w:r>
    </w:p>
    <w:p w:rsidR="005A76FB" w:rsidRDefault="005A76FB" w:rsidP="005A76FB">
      <w:pPr>
        <w:spacing w:before="0" w:after="0" w:lineRule="exact" w:line="240"/>
        <w:ind w:firstLine="2935" w:left="60"/>
        <w:rPr/>
      </w:pPr>
    </w:p>
    <w:p w:rsidR="005A76FB" w:rsidRDefault="005A76FB" w:rsidP="005A76FB">
      <w:pPr>
        <w:spacing w:before="0" w:after="0" w:line="383" w:lineRule="exact"/>
        <w:ind w:firstLine="3313" w:left="6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2000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b/>
          <w:u w:val="none"/>
          <w:sz w:val="28"/>
          <w:position w:val="4.53137207"/>
          <w:color w:val="000000"/>
          <w:w w:val="95"/>
          <w:noProof w:val="true"/>
          <w:spacing w:val="-6"/>
        </w:rPr>
        <w:t>年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11"/>
        </w:rPr>
        <w:t>11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b/>
          <w:u w:val="none"/>
          <w:sz w:val="28"/>
          <w:position w:val="4.53137207"/>
          <w:color w:val="000000"/>
          <w:w w:val="95"/>
          <w:noProof w:val="true"/>
          <w:spacing w:val="-6"/>
        </w:rPr>
        <w:t>月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8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b/>
          <w:u w:val="none"/>
          <w:sz w:val="28"/>
          <w:position w:val="4.53137207"/>
          <w:color w:val="000000"/>
          <w:w w:val="95"/>
          <w:noProof w:val="true"/>
          <w:spacing w:val="-6"/>
        </w:rPr>
        <w:t>日</w:t>
      </w:r>
    </w:p>
    <w:p w:rsidR="005A76FB" w:rsidRDefault="005A76FB" w:rsidP="005A76FB">
      <w:pPr>
        <w:spacing w:before="0" w:after="0" w:lineRule="exact" w:line="240"/>
        <w:ind w:firstLine="3313" w:left="60"/>
        <w:rPr/>
      </w:pPr>
    </w:p>
    <w:p w:rsidR="005A76FB" w:rsidRDefault="005A76FB" w:rsidP="005A76FB">
      <w:pPr>
        <w:spacing w:before="0" w:after="0" w:lineRule="exact" w:line="240"/>
        <w:ind w:firstLine="3313" w:left="60"/>
        <w:rPr/>
      </w:pPr>
    </w:p>
    <w:p w:rsidR="005A76FB" w:rsidRDefault="005A76FB" w:rsidP="005A76FB">
      <w:pPr>
        <w:spacing w:before="0" w:after="0" w:lineRule="exact" w:line="240"/>
        <w:ind w:firstLine="3313" w:left="60"/>
        <w:rPr/>
      </w:pPr>
    </w:p>
    <w:p w:rsidR="005A76FB" w:rsidRDefault="005A76FB" w:rsidP="005A76FB">
      <w:pPr>
        <w:spacing w:before="0" w:after="0" w:line="344" w:lineRule="exact"/>
        <w:ind w:firstLine="411" w:left="60"/>
        <w:jc w:val="left"/>
        <w:rPr/>
      </w:pPr>
      <w:r>
        <w:rPr>
          <w:rFonts w:ascii="宋体" w:eastAsia="宋体" w:hAnsi="宋体" w:cs="宋体"/>
          <w:b/>
          <w:u w:val="none"/>
          <w:sz w:val="24"/>
          <w:position w:val="3.88372803"/>
          <w:color w:val="000000"/>
          <w:w w:val="95"/>
          <w:noProof w:val="true"/>
          <w:spacing w:val="-5"/>
        </w:rPr>
        <w:t>本指导原则由相应的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ICH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宋体" w:eastAsia="宋体" w:hAnsi="宋体" w:cs="宋体"/>
          <w:b/>
          <w:u w:val="none"/>
          <w:sz w:val="24"/>
          <w:position w:val="3.88372803"/>
          <w:color w:val="000000"/>
          <w:w w:val="95"/>
          <w:noProof w:val="true"/>
          <w:spacing w:val="-5"/>
        </w:rPr>
        <w:t>专家小组，根据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4"/>
        </w:rPr>
        <w:t>ICH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宋体" w:eastAsia="宋体" w:hAnsi="宋体" w:cs="宋体"/>
          <w:b/>
          <w:u w:val="none"/>
          <w:sz w:val="24"/>
          <w:position w:val="3.88372803"/>
          <w:color w:val="000000"/>
          <w:w w:val="95"/>
          <w:noProof w:val="true"/>
          <w:spacing w:val="-5"/>
        </w:rPr>
        <w:t>程序制定，并经各国管理部</w:t>
      </w:r>
    </w:p>
    <w:p w:rsidR="005A76FB" w:rsidRDefault="005A76FB" w:rsidP="005A76FB">
      <w:pPr>
        <w:spacing w:before="0" w:after="0" w:line="273" w:lineRule="exact"/>
        <w:ind w:firstLine="0" w:left="60"/>
        <w:jc w:val="left"/>
        <w:rPr/>
      </w:pPr>
      <w:r>
        <w:rPr>
          <w:rFonts w:ascii="宋体" w:hAnsi="宋体" w:cs="宋体"/>
          <w:b/>
          <w:u w:val="none"/>
          <w:sz w:val="24"/>
          <w:position w:val="0"/>
          <w:color w:val="000000"/>
          <w:w w:val="95"/>
          <w:noProof w:val="true"/>
          <w:spacing w:val="-5"/>
        </w:rPr>
        <w:t>门协商，已进入第四阶段，被推荐给欧盟、日本和美国管理部门采用。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cols w:num="1" w:equalWidth="0">
            <w:col w:w="87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8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0" w:left="4165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cols w:num="1" w:equalWidth="0">
            <w:col w:w="878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738" w:firstLine="5669"/>
        <w:jc w:val="left"/>
        <w:rPr/>
      </w:pPr>
      <w:r>
        <w:rPr>
          <w:rFonts w:ascii="宋体" w:eastAsia="宋体" w:hAnsi="宋体" w:cs="宋体"/>
          <w:b/>
          <w:u w:val="none"/>
          <w:sz w:val="28"/>
          <w:position w:val="0"/>
          <w:color w:val="000000"/>
          <w:w w:val="95"/>
          <w:noProof w:val="true"/>
          <w:spacing w:val="-5"/>
        </w:rPr>
        <w:t>目录</w:t>
      </w:r>
    </w:p>
    <w:p w:rsidR="005A76FB" w:rsidRDefault="005A76FB" w:rsidP="005A76FB">
      <w:pPr>
        <w:spacing w:before="0" w:after="0" w:lineRule="exact" w:line="240"/>
        <w:ind w:left="-1738" w:firstLine="5669"/>
        <w:rPr/>
      </w:pPr>
    </w:p>
    <w:p w:rsidR="005A76FB" w:rsidRDefault="005A76FB" w:rsidP="005A76FB">
      <w:pPr>
        <w:spacing w:before="0" w:after="0" w:line="429" w:lineRule="exact"/>
        <w:ind w:firstLine="1799" w:left="-1738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I</w:t>
      </w:r>
      <w:r>
        <w:rPr>
          <w:rFonts w:ascii="宋体" w:eastAsia="宋体" w:hAnsi="宋体" w:cs="宋体"/>
          <w:b/>
          <w:u w:val="none"/>
          <w:sz w:val="28"/>
          <w:position w:val="4.52456665"/>
          <w:color w:val="000000"/>
          <w:w w:val="95"/>
          <w:noProof w:val="true"/>
          <w:spacing w:val="-6"/>
        </w:rPr>
        <w:t>．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29"/>
          <w:w w:val="100"/>
        </w:rPr>
        <w:t> </w:t>
      </w:r>
      <w:r>
        <w:rPr>
          <w:rFonts w:ascii="宋体" w:eastAsia="宋体" w:hAnsi="宋体" w:cs="宋体"/>
          <w:b/>
          <w:u w:val="none"/>
          <w:sz w:val="28"/>
          <w:position w:val="4.52456665"/>
          <w:color w:val="000000"/>
          <w:w w:val="95"/>
          <w:noProof w:val="true"/>
          <w:spacing w:val="-6"/>
        </w:rPr>
        <w:t>前</w:t>
      </w:r>
      <w:r>
        <w:rPr>
          <w:rFonts w:ascii="宋体" w:eastAsia="宋体" w:hAnsi="宋体" w:cs="宋体"/>
          <w:b/>
          <w:u w:val="none"/>
          <w:sz w:val="28"/>
          <w:position w:val="4.52456665"/>
          <w:color w:val="000000"/>
          <w:w w:val="95"/>
          <w:noProof w:val="true"/>
          <w:spacing w:val="-6"/>
        </w:rPr>
        <w:t>言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215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．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指导原则的目标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(1.1)</w:t>
      </w:r>
    </w:p>
    <w:p w:rsidR="005A76FB" w:rsidRDefault="005A76FB" w:rsidP="005A76FB">
      <w:pPr>
        <w:spacing w:before="0" w:after="0" w:lineRule="exact" w:line="240"/>
        <w:ind w:firstLine="2159" w:left="-1738"/>
        <w:rPr/>
      </w:pPr>
    </w:p>
    <w:p w:rsidR="005A76FB" w:rsidRDefault="005A76FB" w:rsidP="005A76FB">
      <w:pPr>
        <w:spacing w:before="0" w:after="0" w:line="383" w:lineRule="exact"/>
        <w:ind w:firstLine="2158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背景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(1.2)</w:t>
      </w:r>
    </w:p>
    <w:p w:rsidR="005A76FB" w:rsidRDefault="005A76FB" w:rsidP="005A76FB">
      <w:pPr>
        <w:spacing w:before="0" w:after="0" w:lineRule="exact" w:line="240"/>
        <w:ind w:firstLine="2158" w:left="-1738"/>
        <w:rPr/>
      </w:pPr>
    </w:p>
    <w:p w:rsidR="005A76FB" w:rsidRDefault="005A76FB" w:rsidP="005A76FB">
      <w:pPr>
        <w:spacing w:before="0" w:after="0" w:line="383" w:lineRule="exact"/>
        <w:ind w:firstLine="2158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指导原则的范围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(1.3)</w:t>
      </w:r>
    </w:p>
    <w:p w:rsidR="005A76FB" w:rsidRDefault="005A76FB" w:rsidP="005A76FB">
      <w:pPr>
        <w:spacing w:before="0" w:after="0" w:lineRule="exact" w:line="240"/>
        <w:ind w:firstLine="2158" w:left="-1738"/>
        <w:rPr/>
      </w:pPr>
    </w:p>
    <w:p w:rsidR="005A76FB" w:rsidRDefault="005A76FB" w:rsidP="005A76FB">
      <w:pPr>
        <w:spacing w:before="0" w:after="0" w:line="383" w:lineRule="exact"/>
        <w:ind w:firstLine="2158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一般原则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(1.4)</w:t>
      </w:r>
    </w:p>
    <w:p w:rsidR="005A76FB" w:rsidRDefault="005A76FB" w:rsidP="005A76FB">
      <w:pPr>
        <w:spacing w:before="0" w:after="0" w:lineRule="exact" w:line="240"/>
        <w:ind w:firstLine="2158" w:left="-1738"/>
        <w:rPr/>
      </w:pPr>
    </w:p>
    <w:p w:rsidR="005A76FB" w:rsidRDefault="005A76FB" w:rsidP="005A76FB">
      <w:pPr>
        <w:spacing w:before="0" w:after="0" w:line="383" w:lineRule="exact"/>
        <w:ind w:firstLine="2157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安全药理学定义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(1.5)</w:t>
      </w:r>
    </w:p>
    <w:p w:rsidR="005A76FB" w:rsidRDefault="005A76FB" w:rsidP="005A76FB">
      <w:pPr>
        <w:spacing w:before="0" w:after="0" w:lineRule="exact" w:line="240"/>
        <w:ind w:firstLine="2157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II.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b/>
          <w:u w:val="none"/>
          <w:sz w:val="28"/>
          <w:position w:val="4.55145264"/>
          <w:color w:val="000000"/>
          <w:w w:val="95"/>
          <w:noProof w:val="true"/>
          <w:spacing w:val="-5"/>
        </w:rPr>
        <w:t>指导原则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(2)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221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试验目的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(2.1)</w:t>
      </w:r>
    </w:p>
    <w:p w:rsidR="005A76FB" w:rsidRDefault="005A76FB" w:rsidP="005A76FB">
      <w:pPr>
        <w:spacing w:before="0" w:after="0" w:lineRule="exact" w:line="240"/>
        <w:ind w:firstLine="2219" w:left="-1738"/>
        <w:rPr/>
      </w:pPr>
    </w:p>
    <w:p w:rsidR="005A76FB" w:rsidRDefault="005A76FB" w:rsidP="005A76FB">
      <w:pPr>
        <w:spacing w:before="0" w:after="0" w:line="383" w:lineRule="exact"/>
        <w:ind w:firstLine="2216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8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选择和设计安全药理学试验的一般原则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(2.2)</w:t>
      </w:r>
    </w:p>
    <w:p w:rsidR="005A76FB" w:rsidRDefault="005A76FB" w:rsidP="005A76FB">
      <w:pPr>
        <w:spacing w:before="0" w:after="0" w:lineRule="exact" w:line="240"/>
        <w:ind w:firstLine="2216" w:left="-1738"/>
        <w:rPr/>
      </w:pPr>
    </w:p>
    <w:p w:rsidR="005A76FB" w:rsidRDefault="005A76FB" w:rsidP="005A76FB">
      <w:pPr>
        <w:spacing w:before="0" w:after="0" w:line="383" w:lineRule="exact"/>
        <w:ind w:firstLine="221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试验系统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(2.3)</w:t>
      </w:r>
    </w:p>
    <w:p w:rsidR="005A76FB" w:rsidRDefault="005A76FB" w:rsidP="005A76FB">
      <w:pPr>
        <w:spacing w:before="0" w:after="0" w:lineRule="exact" w:line="240"/>
        <w:ind w:firstLine="2219" w:left="-1738"/>
        <w:rPr/>
      </w:pPr>
    </w:p>
    <w:p w:rsidR="005A76FB" w:rsidRDefault="005A76FB" w:rsidP="005A76FB">
      <w:pPr>
        <w:spacing w:before="0" w:after="0" w:line="383" w:lineRule="exact"/>
        <w:ind w:firstLine="2158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受试物的剂量水平或浓度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(2.4)</w:t>
      </w:r>
    </w:p>
    <w:p w:rsidR="005A76FB" w:rsidRDefault="005A76FB" w:rsidP="005A76FB">
      <w:pPr>
        <w:spacing w:before="0" w:after="0" w:lineRule="exact" w:line="240"/>
        <w:ind w:firstLine="2158" w:left="-1738"/>
        <w:rPr/>
      </w:pPr>
    </w:p>
    <w:p w:rsidR="005A76FB" w:rsidRDefault="005A76FB" w:rsidP="005A76FB">
      <w:pPr>
        <w:spacing w:before="0" w:after="0" w:line="383" w:lineRule="exact"/>
        <w:ind w:firstLine="221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试验周期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(2.5)</w:t>
      </w:r>
    </w:p>
    <w:p w:rsidR="005A76FB" w:rsidRDefault="005A76FB" w:rsidP="005A76FB">
      <w:pPr>
        <w:spacing w:before="0" w:after="0" w:lineRule="exact" w:line="240"/>
        <w:ind w:firstLine="2219" w:left="-1738"/>
        <w:rPr/>
      </w:pPr>
    </w:p>
    <w:p w:rsidR="005A76FB" w:rsidRDefault="005A76FB" w:rsidP="005A76FB">
      <w:pPr>
        <w:spacing w:before="0" w:after="0" w:line="383" w:lineRule="exact"/>
        <w:ind w:firstLine="221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4"/>
          <w:w w:val="100"/>
        </w:rPr>
        <w:t>F.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代谢产物、异构体和制剂的研究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(2.6)</w:t>
      </w:r>
    </w:p>
    <w:p w:rsidR="005A76FB" w:rsidRDefault="005A76FB" w:rsidP="005A76FB">
      <w:pPr>
        <w:spacing w:before="0" w:after="0" w:lineRule="exact" w:line="240"/>
        <w:ind w:firstLine="2219" w:left="-1738"/>
        <w:rPr/>
      </w:pPr>
    </w:p>
    <w:p w:rsidR="005A76FB" w:rsidRDefault="005A76FB" w:rsidP="005A76FB">
      <w:pPr>
        <w:spacing w:before="0" w:after="0" w:line="338" w:lineRule="exact"/>
        <w:ind w:firstLine="221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G.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安全药理学核心组合试验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(2.7)</w:t>
      </w:r>
    </w:p>
    <w:p w:rsidR="005A76FB" w:rsidRDefault="005A76FB" w:rsidP="005A76FB">
      <w:pPr>
        <w:spacing w:before="0" w:after="0" w:lineRule="exact" w:line="240"/>
        <w:ind w:firstLine="2219" w:left="-1738"/>
        <w:rPr/>
      </w:pPr>
    </w:p>
    <w:p w:rsidR="005A76FB" w:rsidRDefault="005A76FB" w:rsidP="005A76FB">
      <w:pPr>
        <w:spacing w:before="0" w:after="0" w:line="429" w:lineRule="exact"/>
        <w:ind w:firstLine="221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3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3"/>
          <w:w w:val="100"/>
        </w:rPr>
        <w:t>追加（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follow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up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2"/>
          <w:w w:val="100"/>
        </w:rPr>
        <w:t>）和补充（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supplemental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2"/>
          <w:w w:val="100"/>
        </w:rPr>
        <w:t>）的安全药理学试验</w:t>
      </w:r>
    </w:p>
    <w:p w:rsidR="005A76FB" w:rsidRDefault="005A76FB" w:rsidP="005A76FB">
      <w:pPr>
        <w:spacing w:before="0" w:after="0" w:lineRule="exact" w:line="240"/>
        <w:ind w:firstLine="2219" w:left="-1738"/>
        <w:rPr/>
      </w:pPr>
    </w:p>
    <w:p w:rsidR="005A76FB" w:rsidRDefault="005A76FB" w:rsidP="005A76FB">
      <w:pPr>
        <w:spacing w:before="0" w:after="0" w:line="338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(2.8)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429" w:lineRule="exact"/>
        <w:ind w:firstLine="221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可免做安全药理学试验的情况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3"/>
          <w:w w:val="100"/>
        </w:rPr>
        <w:t>2.9)</w:t>
      </w:r>
    </w:p>
    <w:p w:rsidR="005A76FB" w:rsidRDefault="005A76FB" w:rsidP="005A76FB">
      <w:pPr>
        <w:spacing w:before="0" w:after="0" w:lineRule="exact" w:line="240"/>
        <w:ind w:firstLine="2219" w:left="-1738"/>
        <w:rPr/>
      </w:pPr>
    </w:p>
    <w:p w:rsidR="005A76FB" w:rsidRDefault="005A76FB" w:rsidP="005A76FB">
      <w:pPr>
        <w:spacing w:before="0" w:after="0" w:line="383" w:lineRule="exact"/>
        <w:ind w:firstLine="221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J.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支持临床试验的安全药理学试验的时间安排</w:t>
      </w: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3"/>
          <w:w w:val="100"/>
        </w:rPr>
        <w:t>(2.10)</w:t>
      </w:r>
    </w:p>
    <w:p w:rsidR="005A76FB" w:rsidRDefault="005A76FB" w:rsidP="005A76FB">
      <w:pPr>
        <w:spacing w:before="0" w:after="0" w:lineRule="exact" w:line="240"/>
        <w:ind w:firstLine="2219" w:left="-1738"/>
        <w:rPr/>
      </w:pPr>
    </w:p>
    <w:p w:rsidR="005A76FB" w:rsidRDefault="005A76FB" w:rsidP="005A76FB">
      <w:pPr>
        <w:tabs>
          <w:tab w:val="left" w:pos="969"/>
        </w:tabs>
        <w:spacing w:before="0" w:after="0" w:line="383" w:lineRule="exact"/>
        <w:ind w:firstLine="221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k.</w:t>
      </w:r>
      <w:r>
        <w:rPr>
          <w:rFonts w:cs="Calibri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遵守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规范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(2.11)</w:t>
      </w:r>
    </w:p>
    <w:p w:rsidR="005A76FB" w:rsidRDefault="005A76FB" w:rsidP="005A76FB">
      <w:pPr>
        <w:spacing w:before="0" w:after="0" w:lineRule="exact" w:line="240"/>
        <w:ind w:firstLine="221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III.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b/>
          <w:u w:val="none"/>
          <w:sz w:val="28"/>
          <w:position w:val="4.5916748"/>
          <w:color w:val="000000"/>
          <w:w w:val="95"/>
          <w:noProof w:val="true"/>
          <w:spacing w:val="-5"/>
        </w:rPr>
        <w:t>注（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3</w:t>
      </w:r>
      <w:r>
        <w:rPr>
          <w:rFonts w:ascii="宋体" w:eastAsia="宋体" w:hAnsi="宋体" w:cs="宋体"/>
          <w:b/>
          <w:u w:val="none"/>
          <w:sz w:val="28"/>
          <w:position w:val="4.5916748"/>
          <w:color w:val="000000"/>
          <w:w w:val="95"/>
          <w:noProof w:val="true"/>
          <w:spacing w:val="-6"/>
        </w:rPr>
        <w:t>）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IV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08"/>
        </w:rPr>
        <w:t> </w:t>
      </w:r>
      <w:r>
        <w:rPr>
          <w:rFonts w:ascii="宋体" w:eastAsia="宋体" w:hAnsi="宋体" w:cs="宋体"/>
          <w:b/>
          <w:u w:val="none"/>
          <w:sz w:val="28"/>
          <w:position w:val="4.53125"/>
          <w:color w:val="000000"/>
          <w:w w:val="95"/>
          <w:noProof w:val="true"/>
          <w:spacing w:val="-5"/>
        </w:rPr>
        <w:t>参考文献（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4</w:t>
      </w:r>
      <w:r>
        <w:rPr>
          <w:rFonts w:ascii="宋体" w:eastAsia="宋体" w:hAnsi="宋体" w:cs="宋体"/>
          <w:b/>
          <w:u w:val="none"/>
          <w:sz w:val="28"/>
          <w:position w:val="4.53125"/>
          <w:color w:val="000000"/>
          <w:w w:val="95"/>
          <w:noProof w:val="true"/>
          <w:spacing w:val="-6"/>
        </w:rPr>
        <w:t>）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8" w:right="1379" w:bottom="698" w:left="1739" w:header="0" w:footer="0" w:gutter="0"/>
        </w:sectPr>
        <w:spacing w:before="0" w:after="0" w:line="336" w:lineRule="exact"/>
        <w:ind w:firstLine="5904" w:left="-1738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2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247" w:bottom="698" w:left="16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2" w:lineRule="exact"/>
        <w:ind w:left="1959" w:firstLine="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S7A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b/>
          <w:u w:val="none"/>
          <w:sz w:val="28"/>
          <w:position w:val="4.52774048"/>
          <w:color w:val="000000"/>
          <w:w w:val="95"/>
          <w:noProof w:val="true"/>
          <w:spacing w:val="-5"/>
        </w:rPr>
        <w:t>人用药物安全药理学研究指导原则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247" w:bottom="698" w:left="1607" w:header="0" w:footer="0" w:gutter="0"/>
          <w:cols w:num="1" w:equalWidth="0">
            <w:col w:w="90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6"/>
        <w:ind w:left="195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247" w:bottom="698" w:left="16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0" w:left="19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I.</w:t>
      </w: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引言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247" w:bottom="698" w:left="1607" w:header="0" w:footer="0" w:gutter="0"/>
          <w:cols w:num="2" w:equalWidth="0">
            <w:col w:w="912" w:space="0"/>
            <w:col w:w="81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247" w:bottom="698" w:left="16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0" w:left="19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指导原则的目标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(1.1)</w:t>
      </w:r>
    </w:p>
    <w:p w:rsidR="005A76FB" w:rsidRDefault="005A76FB" w:rsidP="005A76FB">
      <w:pPr>
        <w:spacing w:before="0" w:after="0" w:lineRule="exact" w:line="240"/>
        <w:ind w:firstLine="0" w:left="192"/>
        <w:rPr/>
      </w:pPr>
    </w:p>
    <w:p w:rsidR="005A76FB" w:rsidRDefault="005A76FB" w:rsidP="005A76FB">
      <w:pPr>
        <w:spacing w:before="0" w:after="0" w:line="338" w:lineRule="exact"/>
        <w:ind w:firstLine="559" w:left="19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1"/>
          <w:w w:val="100"/>
        </w:rPr>
        <w:t>制定本指导原则是为了帮助保护临床试验参与者和防止患者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受</w:t>
      </w:r>
    </w:p>
    <w:p w:rsidR="005A76FB" w:rsidRDefault="005A76FB" w:rsidP="005A76FB">
      <w:pPr>
        <w:spacing w:before="0" w:after="0" w:lineRule="exact" w:line="240"/>
        <w:ind w:firstLine="559" w:left="192"/>
        <w:rPr/>
      </w:pPr>
    </w:p>
    <w:p w:rsidR="005A76FB" w:rsidRDefault="005A76FB" w:rsidP="005A76FB">
      <w:pPr>
        <w:spacing w:before="0" w:after="0" w:line="383" w:lineRule="exact"/>
        <w:ind w:firstLine="1" w:left="19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到已上市药物潜在不良反应的影响，避免浪费动物和其他资源。</w:t>
      </w:r>
    </w:p>
    <w:p w:rsidR="005A76FB" w:rsidRDefault="005A76FB" w:rsidP="005A76FB">
      <w:pPr>
        <w:spacing w:before="0" w:after="0" w:lineRule="exact" w:line="240"/>
        <w:ind w:firstLine="1" w:left="192"/>
        <w:rPr/>
      </w:pPr>
    </w:p>
    <w:p w:rsidR="005A76FB" w:rsidRDefault="005A76FB" w:rsidP="005A76FB">
      <w:pPr>
        <w:spacing w:before="0" w:after="0" w:line="383" w:lineRule="exact"/>
        <w:ind w:firstLine="421" w:left="19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本指导原则为安全药理学研究提供了定义、一般原则和一些建议。</w:t>
      </w:r>
    </w:p>
    <w:p w:rsidR="005A76FB" w:rsidRDefault="005A76FB" w:rsidP="005A76FB">
      <w:pPr>
        <w:spacing w:before="0" w:after="0" w:lineRule="exact" w:line="240"/>
        <w:ind w:firstLine="421" w:left="192"/>
        <w:rPr/>
      </w:pPr>
    </w:p>
    <w:p w:rsidR="005A76FB" w:rsidRDefault="005A76FB" w:rsidP="005A76FB">
      <w:pPr>
        <w:spacing w:before="0" w:after="0" w:line="429" w:lineRule="exact"/>
        <w:ind w:firstLine="1" w:left="19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背景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(1.2)</w:t>
      </w:r>
    </w:p>
    <w:p w:rsidR="005A76FB" w:rsidRDefault="005A76FB" w:rsidP="005A76FB">
      <w:pPr>
        <w:spacing w:before="0" w:after="0" w:lineRule="exact" w:line="240"/>
        <w:ind w:firstLine="1" w:left="192"/>
        <w:rPr/>
      </w:pPr>
    </w:p>
    <w:p w:rsidR="005A76FB" w:rsidRDefault="005A76FB" w:rsidP="005A76FB">
      <w:pPr>
        <w:spacing w:before="0" w:after="0" w:line="338" w:lineRule="exact"/>
        <w:ind w:firstLine="481" w:left="19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6"/>
          <w:w w:val="100"/>
        </w:rPr>
        <w:t>作为人用药物非临床评价的一部分，药理学研究已在世界范围内</w:t>
      </w:r>
    </w:p>
    <w:p w:rsidR="005A76FB" w:rsidRDefault="005A76FB" w:rsidP="005A76FB">
      <w:pPr>
        <w:spacing w:before="0" w:after="0" w:lineRule="exact" w:line="240"/>
        <w:ind w:firstLine="481" w:left="192"/>
        <w:rPr/>
      </w:pPr>
    </w:p>
    <w:p w:rsidR="005A76FB" w:rsidRDefault="005A76FB" w:rsidP="005A76FB">
      <w:pPr>
        <w:spacing w:before="0" w:after="0" w:line="383" w:lineRule="exact"/>
        <w:ind w:firstLine="1" w:left="19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进行了多年，然而，在全球范围内却一直没有形成得到公认的安全药</w:t>
      </w:r>
    </w:p>
    <w:p w:rsidR="005A76FB" w:rsidRDefault="005A76FB" w:rsidP="005A76FB">
      <w:pPr>
        <w:spacing w:before="0" w:after="0" w:lineRule="exact" w:line="240"/>
        <w:ind w:firstLine="1" w:left="192"/>
        <w:rPr/>
      </w:pPr>
    </w:p>
    <w:p w:rsidR="005A76FB" w:rsidRDefault="005A76FB" w:rsidP="005A76FB">
      <w:pPr>
        <w:spacing w:before="0" w:after="0" w:line="383" w:lineRule="exact"/>
        <w:ind w:firstLine="1" w:left="19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理学的定义、目的或有关试验设计和实施的建议。</w:t>
      </w:r>
    </w:p>
    <w:p w:rsidR="005A76FB" w:rsidRDefault="005A76FB" w:rsidP="005A76FB">
      <w:pPr>
        <w:spacing w:before="0" w:after="0" w:lineRule="exact" w:line="240"/>
        <w:ind w:firstLine="1" w:left="192"/>
        <w:rPr/>
      </w:pPr>
    </w:p>
    <w:p w:rsidR="005A76FB" w:rsidRDefault="005A76FB" w:rsidP="005A76FB">
      <w:pPr>
        <w:spacing w:before="0" w:after="0" w:line="429" w:lineRule="exact"/>
        <w:ind w:firstLine="481" w:left="192"/>
        <w:jc w:val="left"/>
        <w:rPr/>
      </w:pP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安全药理学研究这一术语最早出现于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M3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（支持药物人体临</w:t>
      </w:r>
    </w:p>
    <w:p w:rsidR="005A76FB" w:rsidRDefault="005A76FB" w:rsidP="005A76FB">
      <w:pPr>
        <w:spacing w:before="0" w:after="0" w:lineRule="exact" w:line="240"/>
        <w:ind w:firstLine="481" w:left="192"/>
        <w:rPr/>
      </w:pPr>
    </w:p>
    <w:p w:rsidR="005A76FB" w:rsidRDefault="005A76FB" w:rsidP="005A76FB">
      <w:pPr>
        <w:spacing w:before="0" w:after="0" w:line="383" w:lineRule="exact"/>
        <w:ind w:firstLine="1" w:left="192"/>
        <w:jc w:val="left"/>
        <w:rPr/>
      </w:pP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床试验进行的非临床安全性研究的时间顺序）和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S6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（生物技术</w:t>
      </w:r>
    </w:p>
    <w:p w:rsidR="005A76FB" w:rsidRDefault="005A76FB" w:rsidP="005A76FB">
      <w:pPr>
        <w:spacing w:before="0" w:after="0" w:lineRule="exact" w:line="240"/>
        <w:ind w:firstLine="1" w:left="192"/>
        <w:rPr/>
      </w:pPr>
    </w:p>
    <w:p w:rsidR="005A76FB" w:rsidRDefault="005A76FB" w:rsidP="005A76FB">
      <w:pPr>
        <w:spacing w:before="0" w:after="0" w:line="338" w:lineRule="exact"/>
        <w:ind w:firstLine="1" w:left="19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药物的临床前安全性评价）中，要求必须进行安全药理学研究以支持</w:t>
      </w:r>
    </w:p>
    <w:p w:rsidR="005A76FB" w:rsidRDefault="005A76FB" w:rsidP="005A76FB">
      <w:pPr>
        <w:spacing w:before="0" w:after="0" w:lineRule="exact" w:line="240"/>
        <w:ind w:firstLine="1" w:left="192"/>
        <w:rPr/>
      </w:pPr>
    </w:p>
    <w:p w:rsidR="005A76FB" w:rsidRDefault="005A76FB" w:rsidP="005A76FB">
      <w:pPr>
        <w:spacing w:before="0" w:after="0" w:line="383" w:lineRule="exact"/>
        <w:ind w:firstLine="1" w:left="19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3"/>
          <w:w w:val="100"/>
        </w:rPr>
        <w:t>药物的人体临床研究。安全药理学研究的具体问题（包括定义和目的）</w:t>
      </w:r>
    </w:p>
    <w:p w:rsidR="005A76FB" w:rsidRDefault="005A76FB" w:rsidP="005A76FB">
      <w:pPr>
        <w:spacing w:before="0" w:after="0" w:lineRule="exact" w:line="240"/>
        <w:ind w:firstLine="1" w:left="192"/>
        <w:rPr/>
      </w:pPr>
    </w:p>
    <w:p w:rsidR="005A76FB" w:rsidRDefault="005A76FB" w:rsidP="005A76FB">
      <w:pPr>
        <w:spacing w:before="0" w:after="0" w:line="383" w:lineRule="exact"/>
        <w:ind w:firstLine="1" w:left="19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留待后续讨论。</w:t>
      </w:r>
    </w:p>
    <w:p w:rsidR="005A76FB" w:rsidRDefault="005A76FB" w:rsidP="005A76FB">
      <w:pPr>
        <w:spacing w:before="0" w:after="0" w:lineRule="exact" w:line="240"/>
        <w:ind w:firstLine="1" w:left="192"/>
        <w:rPr/>
      </w:pPr>
    </w:p>
    <w:p w:rsidR="005A76FB" w:rsidRDefault="005A76FB" w:rsidP="005A76FB">
      <w:pPr>
        <w:spacing w:before="0" w:after="0" w:line="429" w:lineRule="exact"/>
        <w:ind w:firstLine="1" w:left="19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指导原则的范围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(1.3)</w:t>
      </w:r>
    </w:p>
    <w:p w:rsidR="005A76FB" w:rsidRDefault="005A76FB" w:rsidP="005A76FB">
      <w:pPr>
        <w:spacing w:before="0" w:after="0" w:lineRule="exact" w:line="240"/>
        <w:ind w:firstLine="1" w:left="192"/>
        <w:rPr/>
      </w:pPr>
    </w:p>
    <w:p w:rsidR="005A76FB" w:rsidRDefault="005A76FB" w:rsidP="005A76FB">
      <w:pPr>
        <w:spacing w:before="0" w:after="0" w:line="338" w:lineRule="exact"/>
        <w:ind w:firstLine="559" w:left="19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本指导原则一般适用于人用新化合物实体和生物技术产品。某些</w:t>
      </w:r>
    </w:p>
    <w:p w:rsidR="005A76FB" w:rsidRDefault="005A76FB" w:rsidP="005A76FB">
      <w:pPr>
        <w:spacing w:before="0" w:after="0" w:lineRule="exact" w:line="240"/>
        <w:ind w:firstLine="559" w:left="192"/>
        <w:rPr/>
      </w:pPr>
    </w:p>
    <w:p w:rsidR="005A76FB" w:rsidRDefault="005A76FB" w:rsidP="005A76FB">
      <w:pPr>
        <w:spacing w:before="0" w:after="0" w:line="383" w:lineRule="exact"/>
        <w:ind w:firstLine="0" w:left="19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情况下（例如当出现临床不良反应、新用药人群或新给药途径引起新</w:t>
      </w:r>
    </w:p>
    <w:p w:rsidR="005A76FB" w:rsidRDefault="005A76FB" w:rsidP="005A76FB">
      <w:pPr>
        <w:spacing w:before="0" w:after="0" w:lineRule="exact" w:line="240"/>
        <w:ind w:firstLine="0" w:left="192"/>
        <w:rPr/>
      </w:pPr>
    </w:p>
    <w:p w:rsidR="005A76FB" w:rsidRDefault="005A76FB" w:rsidP="005A76FB">
      <w:pPr>
        <w:spacing w:before="0" w:after="0" w:line="383" w:lineRule="exact"/>
        <w:ind w:firstLine="0" w:left="19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2"/>
          <w:w w:val="100"/>
        </w:rPr>
        <w:t>的安全性担忧时），也可适用于已上市药品。</w:t>
      </w:r>
    </w:p>
    <w:p w:rsidR="005A76FB" w:rsidRDefault="005A76FB" w:rsidP="005A76FB">
      <w:pPr>
        <w:spacing w:before="0" w:after="0" w:lineRule="exact" w:line="240"/>
        <w:ind w:firstLine="0" w:left="192"/>
        <w:rPr/>
      </w:pPr>
    </w:p>
    <w:p w:rsidR="005A76FB" w:rsidRDefault="005A76FB" w:rsidP="005A76FB">
      <w:pPr>
        <w:spacing w:before="0" w:after="0" w:line="429" w:lineRule="exact"/>
        <w:ind w:firstLine="0" w:left="19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一般原则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(1.4)</w:t>
      </w:r>
    </w:p>
    <w:p w:rsidR="005A76FB" w:rsidRDefault="005A76FB" w:rsidP="005A76FB">
      <w:pPr>
        <w:spacing w:before="0" w:after="0" w:lineRule="exact" w:line="240"/>
        <w:ind w:firstLine="0" w:left="192"/>
        <w:rPr/>
      </w:pPr>
    </w:p>
    <w:p w:rsidR="005A76FB" w:rsidRDefault="005A76FB" w:rsidP="005A76FB">
      <w:pPr>
        <w:spacing w:before="0" w:after="0" w:line="338" w:lineRule="exact"/>
        <w:ind w:firstLine="480" w:left="19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6"/>
          <w:w w:val="100"/>
        </w:rPr>
        <w:t>当选择和开展药物的安全药理学试验时，采用一个合理的方法是</w:t>
      </w:r>
    </w:p>
    <w:p w:rsidR="005A76FB" w:rsidRDefault="005A76FB" w:rsidP="005A76FB">
      <w:pPr>
        <w:spacing w:before="0" w:after="0" w:lineRule="exact" w:line="240"/>
        <w:ind w:firstLine="480" w:left="192"/>
        <w:rPr/>
      </w:pPr>
    </w:p>
    <w:p w:rsidR="005A76FB" w:rsidRDefault="005A76FB" w:rsidP="005A76FB">
      <w:pPr>
        <w:spacing w:before="0" w:after="0" w:lineRule="exact" w:line="240"/>
        <w:ind w:firstLine="480" w:left="192"/>
        <w:rPr/>
      </w:pPr>
    </w:p>
    <w:p w:rsidR="005A76FB" w:rsidRDefault="005A76FB" w:rsidP="005A76FB">
      <w:pPr>
        <w:spacing w:before="0" w:after="0" w:line="380" w:lineRule="exact"/>
        <w:ind w:firstLine="4106" w:left="192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247" w:bottom="698" w:left="1607" w:header="0" w:footer="0" w:gutter="0"/>
          <w:cols w:num="1" w:equalWidth="0">
            <w:col w:w="9053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247" w:bottom="698" w:left="16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left="190" w:firstLine="1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3"/>
          <w:w w:val="100"/>
        </w:rPr>
        <w:t>很重要的。对应开展的特定试验，其设计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8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将依据药物的特性和适应症</w:t>
      </w:r>
    </w:p>
    <w:p w:rsidR="005A76FB" w:rsidRDefault="005A76FB" w:rsidP="005A76FB">
      <w:pPr>
        <w:spacing w:before="0" w:after="0" w:lineRule="exact" w:line="240"/>
        <w:ind w:left="190" w:firstLine="1"/>
        <w:rPr/>
      </w:pPr>
    </w:p>
    <w:p w:rsidR="005A76FB" w:rsidRDefault="005A76FB" w:rsidP="005A76FB">
      <w:pPr>
        <w:spacing w:before="0" w:after="0" w:line="383" w:lineRule="exact"/>
        <w:ind w:firstLine="1" w:left="190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3"/>
          <w:w w:val="100"/>
        </w:rPr>
        <w:t>的不同而改变。应当采用科学有效的方法，首选适用于被研究的药物，</w:t>
      </w:r>
    </w:p>
    <w:p w:rsidR="005A76FB" w:rsidRDefault="005A76FB" w:rsidP="005A76FB">
      <w:pPr>
        <w:spacing w:before="0" w:after="0" w:lineRule="exact" w:line="240"/>
        <w:ind w:firstLine="1" w:left="190"/>
        <w:rPr/>
      </w:pPr>
    </w:p>
    <w:p w:rsidR="005A76FB" w:rsidRDefault="005A76FB" w:rsidP="005A76FB">
      <w:pPr>
        <w:spacing w:before="0" w:after="0" w:line="383" w:lineRule="exact"/>
        <w:ind w:firstLine="1" w:left="190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并被国际认可的方法。此外，鼓励依据科学合理的原则，使用新的技</w:t>
      </w:r>
    </w:p>
    <w:p w:rsidR="005A76FB" w:rsidRDefault="005A76FB" w:rsidP="005A76FB">
      <w:pPr>
        <w:spacing w:before="0" w:after="0" w:lineRule="exact" w:line="240"/>
        <w:ind w:firstLine="1" w:left="190"/>
        <w:rPr/>
      </w:pPr>
    </w:p>
    <w:p w:rsidR="005A76FB" w:rsidRDefault="005A76FB" w:rsidP="005A76FB">
      <w:pPr>
        <w:spacing w:before="0" w:after="0" w:line="383" w:lineRule="exact"/>
        <w:ind w:firstLine="1" w:left="190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术和方法。</w:t>
      </w:r>
    </w:p>
    <w:p w:rsidR="005A76FB" w:rsidRDefault="005A76FB" w:rsidP="005A76FB">
      <w:pPr>
        <w:spacing w:before="0" w:after="0" w:lineRule="exact" w:line="240"/>
        <w:ind w:firstLine="1" w:left="190"/>
        <w:rPr/>
      </w:pPr>
    </w:p>
    <w:p w:rsidR="005A76FB" w:rsidRDefault="005A76FB" w:rsidP="005A76FB">
      <w:pPr>
        <w:spacing w:before="0" w:after="0" w:line="383" w:lineRule="exact"/>
        <w:ind w:firstLine="481" w:left="19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6"/>
          <w:w w:val="100"/>
        </w:rPr>
        <w:t>一些安全药理学的指标可结合设计在毒理学，代谢动力学和临床</w:t>
      </w:r>
    </w:p>
    <w:p w:rsidR="005A76FB" w:rsidRDefault="005A76FB" w:rsidP="005A76FB">
      <w:pPr>
        <w:spacing w:before="0" w:after="0" w:lineRule="exact" w:line="240"/>
        <w:ind w:firstLine="481" w:left="190"/>
        <w:rPr/>
      </w:pPr>
    </w:p>
    <w:p w:rsidR="005A76FB" w:rsidRDefault="005A76FB" w:rsidP="005A76FB">
      <w:pPr>
        <w:spacing w:before="0" w:after="0" w:line="383" w:lineRule="exact"/>
        <w:ind w:firstLine="1" w:left="19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试验中，但在其他情况下，这些指标应在特定的安全药理学试验中进</w:t>
      </w:r>
    </w:p>
    <w:p w:rsidR="005A76FB" w:rsidRDefault="005A76FB" w:rsidP="005A76FB">
      <w:pPr>
        <w:spacing w:before="0" w:after="0" w:lineRule="exact" w:line="240"/>
        <w:ind w:firstLine="1" w:left="190"/>
        <w:rPr/>
      </w:pPr>
    </w:p>
    <w:p w:rsidR="005A76FB" w:rsidRDefault="005A76FB" w:rsidP="005A76FB">
      <w:pPr>
        <w:spacing w:before="0" w:after="0" w:line="383" w:lineRule="exact"/>
        <w:ind w:firstLine="1" w:left="190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行评价。虽然在设计合理的安全药理学试验中，在治疗剂量的暴露水</w:t>
      </w:r>
    </w:p>
    <w:p w:rsidR="005A76FB" w:rsidRDefault="005A76FB" w:rsidP="005A76FB">
      <w:pPr>
        <w:spacing w:before="0" w:after="0" w:lineRule="exact" w:line="240"/>
        <w:ind w:firstLine="1" w:left="190"/>
        <w:rPr/>
      </w:pPr>
    </w:p>
    <w:p w:rsidR="005A76FB" w:rsidRDefault="005A76FB" w:rsidP="005A76FB">
      <w:pPr>
        <w:spacing w:before="0" w:after="0" w:line="383" w:lineRule="exact"/>
        <w:ind w:firstLine="1" w:left="19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平下可能检测到某一受试物的毒性反应，但在常规动物毒性试验中用</w:t>
      </w:r>
    </w:p>
    <w:p w:rsidR="005A76FB" w:rsidRDefault="005A76FB" w:rsidP="005A76FB">
      <w:pPr>
        <w:spacing w:before="0" w:after="0" w:lineRule="exact" w:line="240"/>
        <w:ind w:firstLine="1" w:left="190"/>
        <w:rPr/>
      </w:pPr>
    </w:p>
    <w:p w:rsidR="005A76FB" w:rsidRDefault="005A76FB" w:rsidP="005A76FB">
      <w:pPr>
        <w:spacing w:before="0" w:after="0" w:line="383" w:lineRule="exact"/>
        <w:ind w:firstLine="1" w:left="19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于检测药物毒性的观察和检测手段中，这些毒性反应可能不易被观察</w:t>
      </w:r>
    </w:p>
    <w:p w:rsidR="005A76FB" w:rsidRDefault="005A76FB" w:rsidP="005A76FB">
      <w:pPr>
        <w:spacing w:before="0" w:after="0" w:lineRule="exact" w:line="240"/>
        <w:ind w:firstLine="1" w:left="190"/>
        <w:rPr/>
      </w:pPr>
    </w:p>
    <w:p w:rsidR="005A76FB" w:rsidRDefault="005A76FB" w:rsidP="005A76FB">
      <w:pPr>
        <w:spacing w:before="0" w:after="0" w:line="383" w:lineRule="exact"/>
        <w:ind w:firstLine="1" w:left="190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和检测到。</w:t>
      </w:r>
    </w:p>
    <w:p w:rsidR="005A76FB" w:rsidRDefault="005A76FB" w:rsidP="005A76FB">
      <w:pPr>
        <w:spacing w:before="0" w:after="0" w:lineRule="exact" w:line="240"/>
        <w:ind w:firstLine="1" w:left="190"/>
        <w:rPr/>
      </w:pPr>
    </w:p>
    <w:p w:rsidR="005A76FB" w:rsidRDefault="005A76FB" w:rsidP="005A76FB">
      <w:pPr>
        <w:spacing w:before="0" w:after="0" w:line="429" w:lineRule="exact"/>
        <w:ind w:firstLine="1" w:left="19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安全药理学定义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(1.5)</w:t>
      </w:r>
    </w:p>
    <w:p w:rsidR="005A76FB" w:rsidRDefault="005A76FB" w:rsidP="005A76FB">
      <w:pPr>
        <w:spacing w:before="0" w:after="0" w:lineRule="exact" w:line="240"/>
        <w:ind w:firstLine="1" w:left="190"/>
        <w:rPr/>
      </w:pPr>
    </w:p>
    <w:p w:rsidR="005A76FB" w:rsidRDefault="005A76FB" w:rsidP="005A76FB">
      <w:pPr>
        <w:spacing w:before="0" w:after="0" w:line="338" w:lineRule="exact"/>
        <w:ind w:firstLine="570" w:left="19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9"/>
          <w:w w:val="100"/>
        </w:rPr>
        <w:t>药理学研究可能分成三类：主要药效学，次要药效学和安全药理</w:t>
      </w:r>
    </w:p>
    <w:p w:rsidR="005A76FB" w:rsidRDefault="005A76FB" w:rsidP="005A76FB">
      <w:pPr>
        <w:spacing w:before="0" w:after="0" w:lineRule="exact" w:line="240"/>
        <w:ind w:firstLine="570" w:left="190"/>
        <w:rPr/>
      </w:pPr>
    </w:p>
    <w:p w:rsidR="005A76FB" w:rsidRDefault="005A76FB" w:rsidP="005A76FB">
      <w:pPr>
        <w:spacing w:before="0" w:after="0" w:line="383" w:lineRule="exact"/>
        <w:ind w:firstLine="1" w:left="190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学。本指导原则所涉及的安全药理学研究的定义为：研究某物质在治</w:t>
      </w:r>
    </w:p>
    <w:p w:rsidR="005A76FB" w:rsidRDefault="005A76FB" w:rsidP="005A76FB">
      <w:pPr>
        <w:spacing w:before="0" w:after="0" w:lineRule="exact" w:line="240"/>
        <w:ind w:firstLine="1" w:left="190"/>
        <w:rPr/>
      </w:pPr>
    </w:p>
    <w:p w:rsidR="005A76FB" w:rsidRDefault="005A76FB" w:rsidP="005A76FB">
      <w:pPr>
        <w:spacing w:before="0" w:after="0" w:line="383" w:lineRule="exact"/>
        <w:ind w:firstLine="1" w:left="19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疗剂量及以上剂量的暴露水平时，潜在的非预期的对生理机能作用的</w:t>
      </w:r>
    </w:p>
    <w:p w:rsidR="005A76FB" w:rsidRDefault="005A76FB" w:rsidP="005A76FB">
      <w:pPr>
        <w:spacing w:before="0" w:after="0" w:lineRule="exact" w:line="240"/>
        <w:ind w:firstLine="1" w:left="190"/>
        <w:rPr/>
      </w:pPr>
    </w:p>
    <w:p w:rsidR="005A76FB" w:rsidRDefault="005A76FB" w:rsidP="005A76FB">
      <w:pPr>
        <w:spacing w:before="0" w:after="0" w:line="429" w:lineRule="exact"/>
        <w:ind w:firstLine="0" w:left="190"/>
        <w:jc w:val="left"/>
        <w:rPr/>
      </w:pP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研究（主要药效学和次要药效学定义见注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0"/>
          <w:w w:val="73"/>
        </w:rPr>
        <w:t>）。</w:t>
      </w:r>
    </w:p>
    <w:p w:rsidR="005A76FB" w:rsidRDefault="005A76FB" w:rsidP="005A76FB">
      <w:pPr>
        <w:spacing w:before="0" w:after="0" w:lineRule="exact" w:line="240"/>
        <w:ind w:firstLine="0" w:left="190"/>
        <w:rPr/>
      </w:pPr>
    </w:p>
    <w:p w:rsidR="005A76FB" w:rsidRDefault="005A76FB" w:rsidP="005A76FB">
      <w:pPr>
        <w:spacing w:before="0" w:after="0" w:line="338" w:lineRule="exact"/>
        <w:ind w:firstLine="570" w:left="19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9"/>
          <w:w w:val="100"/>
        </w:rPr>
        <w:t>某些情况下，主要药效学和次要药效学研究信息有助于对药物在</w:t>
      </w:r>
    </w:p>
    <w:p w:rsidR="005A76FB" w:rsidRDefault="005A76FB" w:rsidP="005A76FB">
      <w:pPr>
        <w:spacing w:before="0" w:after="0" w:lineRule="exact" w:line="240"/>
        <w:ind w:firstLine="570" w:left="190"/>
        <w:rPr/>
      </w:pPr>
    </w:p>
    <w:p w:rsidR="005A76FB" w:rsidRDefault="005A76FB" w:rsidP="005A76FB">
      <w:pPr>
        <w:spacing w:before="0" w:after="0" w:line="383" w:lineRule="exact"/>
        <w:ind w:firstLine="0" w:left="19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人体中潜在不良反应的安全性评价，应将其与安全药理学研究发现的</w:t>
      </w:r>
    </w:p>
    <w:p w:rsidR="005A76FB" w:rsidRDefault="005A76FB" w:rsidP="005A76FB">
      <w:pPr>
        <w:spacing w:before="0" w:after="0" w:lineRule="exact" w:line="240"/>
        <w:ind w:firstLine="0" w:left="190"/>
        <w:rPr/>
      </w:pPr>
    </w:p>
    <w:p w:rsidR="005A76FB" w:rsidRDefault="005A76FB" w:rsidP="005A76FB">
      <w:pPr>
        <w:spacing w:before="0" w:after="0" w:line="383" w:lineRule="exact"/>
        <w:ind w:firstLine="0" w:left="190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结果一同进行考虑。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247" w:bottom="698" w:left="1607" w:header="0" w:footer="0" w:gutter="0"/>
          <w:cols w:num="1" w:equalWidth="0">
            <w:col w:w="9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90"/>
        <w:rPr/>
      </w:pPr>
    </w:p>
    <w:p w:rsidR="005A76FB" w:rsidRDefault="005A76FB" w:rsidP="005A76FB">
      <w:pPr>
        <w:spacing w:before="0" w:after="0" w:lineRule="exact" w:line="240"/>
        <w:ind w:firstLine="0" w:left="190"/>
        <w:rPr/>
      </w:pPr>
    </w:p>
    <w:p w:rsidR="005A76FB" w:rsidRDefault="005A76FB" w:rsidP="005A76FB">
      <w:pPr>
        <w:spacing w:before="0" w:after="0" w:lineRule="exact" w:line="240"/>
        <w:ind w:firstLine="0" w:left="190"/>
        <w:rPr/>
      </w:pPr>
    </w:p>
    <w:p w:rsidR="005A76FB" w:rsidRDefault="005A76FB" w:rsidP="005A76FB">
      <w:pPr>
        <w:spacing w:before="0" w:after="0" w:lineRule="exact" w:line="240"/>
        <w:ind w:firstLine="0" w:left="190"/>
        <w:rPr/>
      </w:pPr>
    </w:p>
    <w:p w:rsidR="005A76FB" w:rsidRDefault="005A76FB" w:rsidP="005A76FB">
      <w:pPr>
        <w:spacing w:before="0" w:after="0" w:lineRule="exact" w:line="240"/>
        <w:ind w:firstLine="0" w:left="190"/>
        <w:rPr/>
      </w:pPr>
    </w:p>
    <w:p w:rsidR="005A76FB" w:rsidRDefault="005A76FB" w:rsidP="005A76FB">
      <w:pPr>
        <w:spacing w:before="0" w:after="0" w:lineRule="exact" w:line="348"/>
        <w:ind w:firstLine="0" w:left="1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247" w:bottom="698" w:left="16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0" w:left="19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II.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指导原则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(2)</w:t>
      </w:r>
    </w:p>
    <w:p w:rsidR="005A76FB" w:rsidRDefault="005A76FB" w:rsidP="005A76FB">
      <w:pPr>
        <w:spacing w:before="0" w:after="0" w:lineRule="exact" w:line="240"/>
        <w:ind w:firstLine="0" w:left="190"/>
        <w:rPr/>
      </w:pPr>
    </w:p>
    <w:p w:rsidR="005A76FB" w:rsidRDefault="005A76FB" w:rsidP="005A76FB">
      <w:pPr>
        <w:spacing w:before="0" w:after="0" w:line="383" w:lineRule="exact"/>
        <w:ind w:firstLine="0" w:left="19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试验目的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247" w:bottom="698" w:left="1607" w:header="0" w:footer="0" w:gutter="0"/>
          <w:cols w:num="1" w:equalWidth="0">
            <w:col w:w="9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90"/>
        <w:rPr/>
      </w:pPr>
    </w:p>
    <w:p w:rsidR="005A76FB" w:rsidRDefault="005A76FB" w:rsidP="005A76FB">
      <w:pPr>
        <w:spacing w:before="0" w:after="0" w:lineRule="exact" w:line="338"/>
        <w:ind w:firstLine="0" w:left="1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247" w:bottom="698" w:left="16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0" w:left="4297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247" w:bottom="698" w:left="1607" w:header="0" w:footer="0" w:gutter="0"/>
          <w:cols w:num="1" w:equalWidth="0">
            <w:col w:w="9052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left="60" w:firstLine="480"/>
        <w:jc w:val="left"/>
        <w:rPr/>
      </w:pP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11"/>
          <w:w w:val="100"/>
        </w:rPr>
        <w:t>安全药理学研究目的：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(1)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发现受试物可能与人体临床安全性有关</w:t>
      </w:r>
    </w:p>
    <w:p w:rsidR="005A76FB" w:rsidRDefault="005A76FB" w:rsidP="005A76FB">
      <w:pPr>
        <w:spacing w:before="0" w:after="0" w:lineRule="exact" w:line="240"/>
        <w:ind w:left="60" w:firstLine="480"/>
        <w:rPr/>
      </w:pPr>
    </w:p>
    <w:p w:rsidR="005A76FB" w:rsidRDefault="005A76FB" w:rsidP="005A76FB">
      <w:pPr>
        <w:spacing w:before="0" w:after="0" w:line="383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3"/>
          <w:w w:val="100"/>
        </w:rPr>
        <w:t>的非预期药效学特性；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(2)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3"/>
          <w:w w:val="100"/>
        </w:rPr>
        <w:t>评价毒理试验和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3"/>
          <w:w w:val="100"/>
        </w:rPr>
        <w:t>或临床研究中观察到的受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3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3"/>
          <w:w w:val="100"/>
        </w:rPr>
        <w:t>试物的不良反应和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3"/>
          <w:w w:val="100"/>
        </w:rPr>
        <w:t>或病理生理作用；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(3)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3"/>
          <w:w w:val="100"/>
        </w:rPr>
        <w:t>研究已观察到的和可疑的不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良反应的机理。应清楚的阐明符合上述研究目的的研究计划。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29" w:lineRule="exact"/>
        <w:ind w:firstLine="72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选择和设计安全药理学试验的一般原则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(2.2)</w:t>
      </w:r>
    </w:p>
    <w:p w:rsidR="005A76FB" w:rsidRDefault="005A76FB" w:rsidP="005A76FB">
      <w:pPr>
        <w:spacing w:before="0" w:after="0" w:lineRule="exact" w:line="240"/>
        <w:ind w:firstLine="720" w:left="60"/>
        <w:rPr/>
      </w:pPr>
    </w:p>
    <w:p w:rsidR="005A76FB" w:rsidRDefault="005A76FB" w:rsidP="005A76FB">
      <w:pPr>
        <w:spacing w:before="0" w:after="0" w:line="338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由于药理学作用因每个受试物的特性而不同，因此安全药理学试验的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29" w:lineRule="exact"/>
        <w:ind w:firstLine="0" w:left="60"/>
        <w:jc w:val="left"/>
        <w:rPr/>
      </w:pPr>
      <w:r>
        <w:rPr>
          <w:rFonts w:ascii="宋体" w:hAnsi="宋体" w:cs="宋体"/>
          <w:u w:val="none"/>
          <w:sz w:val="28"/>
          <w:position w:val="4.52459717"/>
          <w:color w:val="000000"/>
          <w:noProof w:val="true"/>
          <w:spacing w:val="-11"/>
          <w:w w:val="100"/>
        </w:rPr>
        <w:t>选择和设计应依据受试物的特性而定。应考虑下述因素（并不全面）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cols w:num="1" w:equalWidth="0">
            <w:col w:w="87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6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527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3.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3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4.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10"/>
          <w:w w:val="100"/>
        </w:rPr>
        <w:t>由于作用机制可能提示某一特定不良反应，所以应考虑与受试物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10"/>
          <w:w w:val="100"/>
        </w:rPr>
        <w:t>的治疗分类相关的作用（如：抗心律失常药通常具有引起心律失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29"/>
          <w:w w:val="100"/>
        </w:rPr>
        <w:t>常的特性）。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10"/>
          <w:w w:val="100"/>
        </w:rPr>
        <w:t>与化学分类或治疗分类相关的不良反应，但与主要药效学无关的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作用（如：抗精神病药和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宋体" w:hAnsi="宋体" w:cs="宋体"/>
          <w:u w:val="none"/>
          <w:sz w:val="28"/>
          <w:position w:val="4.52459717"/>
          <w:color w:val="000000"/>
          <w:noProof w:val="true"/>
          <w:spacing w:val="0"/>
          <w:w w:val="86"/>
        </w:rPr>
        <w:t>延长）。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提示有潜在不良反应的配体结合或酶学测定数据。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0"/>
          <w:w w:val="100"/>
        </w:rPr>
        <w:t>来自于以前的安全药理学试验、次要药效学试验、毒理学试验或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cols w:num="2" w:equalWidth="0">
            <w:col w:w="660" w:space="0"/>
            <w:col w:w="81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60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10"/>
          <w:w w:val="100"/>
        </w:rPr>
        <w:t>人体临床使用的结果提示需进行进一步的研究，以建立和阐明这</w:t>
      </w:r>
    </w:p>
    <w:p w:rsidR="005A76FB" w:rsidRDefault="005A76FB" w:rsidP="005A76FB">
      <w:pPr>
        <w:spacing w:before="0" w:after="0" w:lineRule="exact" w:line="240"/>
        <w:ind w:firstLine="600" w:left="60"/>
        <w:rPr/>
      </w:pPr>
    </w:p>
    <w:p w:rsidR="005A76FB" w:rsidRDefault="005A76FB" w:rsidP="005A76FB">
      <w:pPr>
        <w:spacing w:before="0" w:after="0" w:line="383" w:lineRule="exact"/>
        <w:ind w:firstLine="600" w:left="60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些结果与潜在人体不良反应之间的相关性。</w:t>
      </w:r>
    </w:p>
    <w:p w:rsidR="005A76FB" w:rsidRDefault="005A76FB" w:rsidP="005A76FB">
      <w:pPr>
        <w:spacing w:before="0" w:after="0" w:lineRule="exact" w:line="240"/>
        <w:ind w:firstLine="600" w:left="60"/>
        <w:rPr/>
      </w:pPr>
    </w:p>
    <w:p w:rsidR="005A76FB" w:rsidRDefault="005A76FB" w:rsidP="005A76FB">
      <w:pPr>
        <w:spacing w:before="0" w:after="0" w:lineRule="exact" w:line="240"/>
        <w:ind w:firstLine="600" w:left="60"/>
        <w:rPr/>
      </w:pPr>
    </w:p>
    <w:p w:rsidR="005A76FB" w:rsidRDefault="005A76FB" w:rsidP="005A76FB">
      <w:pPr>
        <w:spacing w:before="0" w:after="0" w:lineRule="exact" w:line="240"/>
        <w:ind w:firstLine="600" w:left="60"/>
        <w:rPr/>
      </w:pPr>
    </w:p>
    <w:p w:rsidR="005A76FB" w:rsidRDefault="005A76FB" w:rsidP="005A76FB">
      <w:pPr>
        <w:spacing w:before="0" w:after="0" w:lineRule="exact" w:line="240"/>
        <w:ind w:firstLine="600" w:left="60"/>
        <w:rPr/>
      </w:pPr>
    </w:p>
    <w:p w:rsidR="005A76FB" w:rsidRDefault="005A76FB" w:rsidP="005A76FB">
      <w:pPr>
        <w:spacing w:before="0" w:after="0" w:line="287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在药物的早期研发阶段，并非总是可以获得足够的信息（如：不同动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3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物间代谢特性的比较），从而能够支持依据上述考虑点合理地选择或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3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设计试验，在这种情况下，可采用更为普遍适用的安全药理学试验的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3" w:lineRule="exact"/>
        <w:ind w:firstLine="0" w:left="60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方法。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3" w:lineRule="exact"/>
        <w:ind w:firstLine="4105" w:left="6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379" w:bottom="698" w:left="1739" w:header="0" w:footer="0" w:gutter="0"/>
          <w:cols w:num="1" w:equalWidth="0">
            <w:col w:w="8788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653" w:firstLine="1799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根据人体不同器官系统对维持生命功能的重要性不同，可将人体器官</w:t>
      </w:r>
    </w:p>
    <w:p w:rsidR="005A76FB" w:rsidRDefault="005A76FB" w:rsidP="005A76FB">
      <w:pPr>
        <w:spacing w:before="0" w:after="0" w:lineRule="exact" w:line="240"/>
        <w:ind w:left="-1653" w:firstLine="1799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系统进行分级。具有能够快速影响生命存活功能的器官系统被认为是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重要器官系统，如：心血管系统，呼吸系统和中枢神经系统，这些器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官系统被认为是安全药理学试验研究中最重要的器官系统。其它器官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系统，如：肾脏或胃肠道系统，在没有产生不可逆性损害的前提下，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其功能可短暂的受到不良药理作用的影响，这些器官系统不属于优先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考虑研究器官系统的范围之列。但在考虑到临床试验或患病人群的某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429" w:lineRule="exact"/>
        <w:ind w:firstLine="1799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0"/>
          <w:w w:val="100"/>
        </w:rPr>
        <w:t>些因素的情况下（如：克隆氏（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Crohn’s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0"/>
          <w:w w:val="100"/>
        </w:rPr>
        <w:t>）病的胃肠道功能，原发性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38" w:lineRule="exact"/>
        <w:ind w:firstLine="1798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肾性高血压的肾脏功能，免疫损伤病人的免疫功能），对其他相应系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统进行安全药理学评价可能具有特别重要的作用。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429" w:lineRule="exact"/>
        <w:ind w:firstLine="1799" w:left="-165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试验系统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(2.3)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试验系统的一般考虑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(2.3.1)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38" w:lineRule="exact"/>
        <w:ind w:firstLine="2218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应考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虑选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择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相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关的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物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模型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或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它的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系统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这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样才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能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获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得科</w:t>
      </w:r>
    </w:p>
    <w:p w:rsidR="005A76FB" w:rsidRDefault="005A76FB" w:rsidP="005A76FB">
      <w:pPr>
        <w:spacing w:before="0" w:after="0" w:lineRule="exact" w:line="240"/>
        <w:ind w:firstLine="2218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学的有效的信息，选择因素可包括模型对药理作用应答反应，药代动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力学特征，实验动物种属、品系、性别和年龄，试验系统的易感性、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10"/>
          <w:w w:val="100"/>
        </w:rPr>
        <w:t>敏感性和重现性以及可能的受试物的背景数据，如果可能，从人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7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体获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得的数据（如体外代谢）也应被考虑用于试验系统选择的依据。检测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时间点的选择应考虑药效学和药代动力学的依据。应说明选择特定的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动物模型或试验系统的理由。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429" w:lineRule="exact"/>
        <w:ind w:firstLine="1799" w:left="-165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体内和体外试验的应用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(2.3.2)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2279" w:left="-1653"/>
        <w:jc w:val="left"/>
        <w:rPr/>
      </w:pP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动物模型、半体内（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vivo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）和体外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vitro)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模型均可用作试验</w:t>
      </w:r>
    </w:p>
    <w:p w:rsidR="005A76FB" w:rsidRDefault="005A76FB" w:rsidP="005A76FB">
      <w:pPr>
        <w:spacing w:before="0" w:after="0" w:lineRule="exact" w:line="240"/>
        <w:ind w:firstLine="2279" w:left="-1653"/>
        <w:rPr/>
      </w:pPr>
    </w:p>
    <w:p w:rsidR="005A76FB" w:rsidRDefault="005A76FB" w:rsidP="005A76FB">
      <w:pPr>
        <w:spacing w:before="0" w:after="0" w:line="338" w:lineRule="exact"/>
        <w:ind w:firstLine="1799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系统。半体内和体外系统可包括但不局限于：离体器官和组织、细胞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8" w:right="1294" w:bottom="698" w:left="1654" w:header="0" w:footer="0" w:gutter="0"/>
        </w:sectPr>
        <w:spacing w:before="0" w:after="0" w:line="380" w:lineRule="exact"/>
        <w:ind w:firstLine="5904" w:left="-1653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6</w:t>
      </w: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607" w:firstLine="1799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培养、细胞片段、细胞器、受体、离子通道、转运体和酶类。体外系</w:t>
      </w:r>
    </w:p>
    <w:p w:rsidR="005A76FB" w:rsidRDefault="005A76FB" w:rsidP="005A76FB">
      <w:pPr>
        <w:spacing w:before="0" w:after="0" w:lineRule="exact" w:line="240"/>
        <w:ind w:left="-1607" w:firstLine="1799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统可被用于支持性试验（如：用于获得某物质活性的特征或研究体内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7"/>
          <w:w w:val="100"/>
        </w:rPr>
        <w:t>试验观察到的作用机制）。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3"/>
          <w:w w:val="100"/>
        </w:rPr>
        <w:t>在体内研究时，优先考虑使用清醒动物。来自于自由活动动物的数据，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如使用体内埋植有自动遥测记录系统的数据、采用其他合适的仪器在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清醒动物采集到的数据和来自饲养环境条件得到控制的动物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2"/>
          <w:w w:val="100"/>
        </w:rPr>
        <w:t>数据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优于由活动受限、环境条件没有控制的动物得到的数据。在使用清醒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动物时，优先考虑避免动物不适或疼痛。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429" w:lineRule="exact"/>
        <w:ind w:firstLine="1799" w:left="-160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试验设计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(2.3.3)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样本大小和对照组的使用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(2.3.3.1)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38" w:lineRule="exact"/>
        <w:ind w:firstLine="2278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4"/>
          <w:w w:val="100"/>
        </w:rPr>
        <w:t>试验组样本大小应足以允许对所获得的数据进行有意义的科学</w:t>
      </w:r>
    </w:p>
    <w:p w:rsidR="005A76FB" w:rsidRDefault="005A76FB" w:rsidP="005A76FB">
      <w:pPr>
        <w:spacing w:before="0" w:after="0" w:lineRule="exact" w:line="240"/>
        <w:ind w:firstLine="2278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的解释。所以，动物数量或离体样本的数量应适当，足以显示或排除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受试物在生物学上的显著性作用。样本的大小应考虑与人体相关的生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物作用的大小。在试验设计中应包括合适的阳性和阴性对照组。在特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性清楚的体内试验系统中，可以不必设置阳性对照组，但应说明不设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对照组的合理性。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429" w:lineRule="exact"/>
        <w:ind w:firstLine="1798" w:left="-160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给药途径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(2.3.3.2)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38" w:lineRule="exact"/>
        <w:ind w:firstLine="2278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6"/>
          <w:w w:val="100"/>
        </w:rPr>
        <w:t>一般情况下，应尽可能采用临床拟用的给药途径。不管采用何种</w:t>
      </w:r>
    </w:p>
    <w:p w:rsidR="005A76FB" w:rsidRDefault="005A76FB" w:rsidP="005A76FB">
      <w:pPr>
        <w:spacing w:before="0" w:after="0" w:lineRule="exact" w:line="240"/>
        <w:ind w:firstLine="227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给药途径，如可获得人体相关信息，应该使母体化合物和其主要代谢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物的暴露水平类似于或高于人体可达到的暴露水平。如果受试物拟采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用多种临床给药途径（如：经口和非经口），或假如在全身暴露或局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部暴露方面观察到或预期存在显著的质和量的差异时，应采取多种给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8" w:right="1248" w:bottom="698" w:left="1608" w:header="0" w:footer="0" w:gutter="0"/>
        </w:sectPr>
        <w:spacing w:before="0" w:after="0" w:line="380" w:lineRule="exact"/>
        <w:ind w:firstLine="5904" w:left="-1607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7</w:t>
      </w: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737" w:firstLine="1799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药途径评价药物的作用。</w:t>
      </w:r>
    </w:p>
    <w:p w:rsidR="005A76FB" w:rsidRDefault="005A76FB" w:rsidP="005A76FB">
      <w:pPr>
        <w:spacing w:before="0" w:after="0" w:lineRule="exact" w:line="240"/>
        <w:ind w:left="-1737" w:firstLine="1799"/>
        <w:rPr/>
      </w:pPr>
    </w:p>
    <w:p w:rsidR="005A76FB" w:rsidRDefault="005A76FB" w:rsidP="005A76FB">
      <w:pPr>
        <w:spacing w:before="0" w:after="0" w:line="429" w:lineRule="exact"/>
        <w:ind w:firstLine="1799" w:left="-173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受试物的剂量水平或浓度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(2.4)</w:t>
      </w:r>
    </w:p>
    <w:p w:rsidR="005A76FB" w:rsidRDefault="005A76FB" w:rsidP="005A76FB">
      <w:pPr>
        <w:spacing w:before="0" w:after="0" w:lineRule="exact" w:line="240"/>
        <w:ind w:firstLine="1799" w:left="-1737"/>
        <w:rPr/>
      </w:pPr>
    </w:p>
    <w:p w:rsidR="005A76FB" w:rsidRDefault="005A76FB" w:rsidP="005A76FB">
      <w:pPr>
        <w:spacing w:before="0" w:after="0" w:line="383" w:lineRule="exact"/>
        <w:ind w:firstLine="1799" w:left="-173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体内试验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．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．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1)</w:t>
      </w:r>
    </w:p>
    <w:p w:rsidR="005A76FB" w:rsidRDefault="005A76FB" w:rsidP="005A76FB">
      <w:pPr>
        <w:spacing w:before="0" w:after="0" w:lineRule="exact" w:line="240"/>
        <w:ind w:firstLine="1799" w:left="-1737"/>
        <w:rPr/>
      </w:pPr>
    </w:p>
    <w:p w:rsidR="005A76FB" w:rsidRDefault="005A76FB" w:rsidP="005A76FB">
      <w:pPr>
        <w:spacing w:before="0" w:after="0" w:line="338" w:lineRule="exact"/>
        <w:ind w:firstLine="2279" w:left="-173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4"/>
          <w:w w:val="100"/>
        </w:rPr>
        <w:t>在体内安全药理学试验中应阐明所观察到的不良反应的剂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量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效</w:t>
      </w:r>
    </w:p>
    <w:p w:rsidR="005A76FB" w:rsidRDefault="005A76FB" w:rsidP="005A76FB">
      <w:pPr>
        <w:spacing w:before="0" w:after="0" w:lineRule="exact" w:line="240"/>
        <w:ind w:firstLine="2279" w:left="-1737"/>
        <w:rPr/>
      </w:pPr>
    </w:p>
    <w:p w:rsidR="005A76FB" w:rsidRDefault="005A76FB" w:rsidP="005A76FB">
      <w:pPr>
        <w:spacing w:before="0" w:after="0" w:line="383" w:lineRule="exact"/>
        <w:ind w:firstLine="1799" w:left="-173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应关系，如果可行，应对不良反应的时间进程（如：反应开始时间和</w:t>
      </w:r>
    </w:p>
    <w:p w:rsidR="005A76FB" w:rsidRDefault="005A76FB" w:rsidP="005A76FB">
      <w:pPr>
        <w:spacing w:before="0" w:after="0" w:lineRule="exact" w:line="240"/>
        <w:ind w:firstLine="1799" w:left="-1737"/>
        <w:rPr/>
      </w:pPr>
    </w:p>
    <w:p w:rsidR="005A76FB" w:rsidRDefault="005A76FB" w:rsidP="005A76FB">
      <w:pPr>
        <w:spacing w:before="0" w:after="0" w:line="383" w:lineRule="exact"/>
        <w:ind w:firstLine="1799" w:left="-173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反应的持续期）进行研究。一般来讲，如果可行，应将引起不良反应</w:t>
      </w:r>
    </w:p>
    <w:p w:rsidR="005A76FB" w:rsidRDefault="005A76FB" w:rsidP="005A76FB">
      <w:pPr>
        <w:spacing w:before="0" w:after="0" w:lineRule="exact" w:line="240"/>
        <w:ind w:firstLine="1799" w:left="-1737"/>
        <w:rPr/>
      </w:pPr>
    </w:p>
    <w:p w:rsidR="005A76FB" w:rsidRDefault="005A76FB" w:rsidP="005A76FB">
      <w:pPr>
        <w:spacing w:before="0" w:after="0" w:line="383" w:lineRule="exact"/>
        <w:ind w:firstLine="1798" w:left="-173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的剂量与引起同种动物主要药效的剂量比较，或与建议的人体使用剂</w:t>
      </w: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="383" w:lineRule="exact"/>
        <w:ind w:firstLine="1798" w:left="-173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量进行比较。由于在药效学敏感性方面存在着种属差异，因此，设计</w:t>
      </w: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="383" w:lineRule="exact"/>
        <w:ind w:firstLine="1798" w:left="-173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的剂量应包括和高于主要药效学的剂量或治疗剂量范围。</w:t>
      </w: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="287" w:lineRule="exact"/>
        <w:ind w:firstLine="2278" w:left="-173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6"/>
          <w:w w:val="100"/>
        </w:rPr>
        <w:t>如果安全药理学的评价指标中没有出现不良反应，试验的最高剂</w:t>
      </w:r>
    </w:p>
    <w:p w:rsidR="005A76FB" w:rsidRDefault="005A76FB" w:rsidP="005A76FB">
      <w:pPr>
        <w:spacing w:before="0" w:after="0" w:lineRule="exact" w:line="240"/>
        <w:ind w:firstLine="2278" w:left="-1737"/>
        <w:rPr/>
      </w:pPr>
    </w:p>
    <w:p w:rsidR="005A76FB" w:rsidRDefault="005A76FB" w:rsidP="005A76FB">
      <w:pPr>
        <w:spacing w:before="0" w:after="0" w:line="383" w:lineRule="exact"/>
        <w:ind w:firstLine="1798" w:left="-173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量应该设定为在本试验或相似给药途径和给药时间的其他试验中，产</w:t>
      </w: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="383" w:lineRule="exact"/>
        <w:ind w:firstLine="1798" w:left="-173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生中等程度不良作用的剂量。</w:t>
      </w: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="383" w:lineRule="exact"/>
        <w:ind w:firstLine="2417" w:left="-173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这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些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应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包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括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剂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量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限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性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作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或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它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毒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性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。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实际</w:t>
      </w:r>
    </w:p>
    <w:p w:rsidR="005A76FB" w:rsidRDefault="005A76FB" w:rsidP="005A76FB">
      <w:pPr>
        <w:spacing w:before="0" w:after="0" w:lineRule="exact" w:line="240"/>
        <w:ind w:firstLine="2417" w:left="-1737"/>
        <w:rPr/>
      </w:pPr>
    </w:p>
    <w:p w:rsidR="005A76FB" w:rsidRDefault="005A76FB" w:rsidP="005A76FB">
      <w:pPr>
        <w:spacing w:before="0" w:after="0" w:line="383" w:lineRule="exact"/>
        <w:ind w:firstLine="1799" w:left="-173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上，在毒性剂量范围内的某些作用（如：在记录心电图的过程中，出</w:t>
      </w:r>
    </w:p>
    <w:p w:rsidR="005A76FB" w:rsidRDefault="005A76FB" w:rsidP="005A76FB">
      <w:pPr>
        <w:spacing w:before="0" w:after="0" w:lineRule="exact" w:line="240"/>
        <w:ind w:firstLine="1799" w:left="-1737"/>
        <w:rPr/>
      </w:pPr>
    </w:p>
    <w:p w:rsidR="005A76FB" w:rsidRDefault="005A76FB" w:rsidP="005A76FB">
      <w:pPr>
        <w:spacing w:before="0" w:after="0" w:line="383" w:lineRule="exact"/>
        <w:ind w:firstLine="1798" w:left="-173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现的震颤或自发性收缩）可能混淆对结果的解释，也可能限制剂量水</w:t>
      </w: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="383" w:lineRule="exact"/>
        <w:ind w:firstLine="1798" w:left="-173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平的升高。接受试验的动物种属，在如上所述限制剂量的情况下，其</w:t>
      </w: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="383" w:lineRule="exact"/>
        <w:ind w:firstLine="1798" w:left="-173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安全药理学的检测指标不产生不良反应时，也可采用单一剂量组进行</w:t>
      </w: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="383" w:lineRule="exact"/>
        <w:ind w:firstLine="1798" w:left="-173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试验。</w:t>
      </w: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="429" w:lineRule="exact"/>
        <w:ind w:firstLine="1798" w:left="-173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体外研究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(2.4.2)</w:t>
      </w: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="338" w:lineRule="exact"/>
        <w:ind w:firstLine="2278" w:left="-173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6"/>
          <w:w w:val="100"/>
        </w:rPr>
        <w:t>在体外试验的设计中，应研究浓度反应关系。选择所用的浓度范</w:t>
      </w:r>
    </w:p>
    <w:p w:rsidR="005A76FB" w:rsidRDefault="005A76FB" w:rsidP="005A76FB">
      <w:pPr>
        <w:spacing w:before="0" w:after="0" w:lineRule="exact" w:line="240"/>
        <w:ind w:firstLine="2278" w:left="-1737"/>
        <w:rPr/>
      </w:pPr>
    </w:p>
    <w:p w:rsidR="005A76FB" w:rsidRDefault="005A76FB" w:rsidP="005A76FB">
      <w:pPr>
        <w:spacing w:before="0" w:after="0" w:line="383" w:lineRule="exact"/>
        <w:ind w:firstLine="1798" w:left="-173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围应能增加检测到试验系统反应的可能性。浓度范围的上限可能会受</w:t>
      </w: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pacing w:before="0" w:after="0" w:lineRule="exact" w:line="240"/>
        <w:ind w:firstLine="1798" w:left="-1737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8" w:right="1378" w:bottom="698" w:left="1738" w:header="0" w:footer="0" w:gutter="0"/>
        </w:sectPr>
        <w:spacing w:before="0" w:after="0" w:line="380" w:lineRule="exact"/>
        <w:ind w:firstLine="5904" w:left="-1737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8</w:t>
      </w:r>
    </w:p>
    <w:bookmarkStart w:id="9" w:name="9"/>
    <w:bookmarkEnd w:id="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738" w:firstLine="1799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受试物物理化学性质和其它特定因素的影响。若试验系统对受试物缺</w:t>
      </w:r>
    </w:p>
    <w:p w:rsidR="005A76FB" w:rsidRDefault="005A76FB" w:rsidP="005A76FB">
      <w:pPr>
        <w:spacing w:before="0" w:after="0" w:lineRule="exact" w:line="240"/>
        <w:ind w:left="-1738" w:firstLine="1799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乏反应时，应说明所选浓度范围的合理性。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429" w:lineRule="exact"/>
        <w:ind w:firstLine="179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试验周期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(2.5)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38" w:lineRule="exact"/>
        <w:ind w:firstLine="179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一般情况下，安全药理学研究采用单次给药的方式，但当只有给药一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定时间后才能出现药效、或重复给药的非临床研究结果或人体临床使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用的结果，提示存在安全药理学上的安全性风险时，应根据具体情况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合理地确定安全药理学试验的周期。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429" w:lineRule="exact"/>
        <w:ind w:firstLine="179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4"/>
          <w:w w:val="100"/>
        </w:rPr>
        <w:t>F.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代谢产物、异构体和制剂的研究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(2.6)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38" w:lineRule="exact"/>
        <w:ind w:firstLine="227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6"/>
          <w:w w:val="100"/>
        </w:rPr>
        <w:t>一般情况下，在人体内达到或希望达到系统暴露的任何母体化合</w:t>
      </w:r>
    </w:p>
    <w:p w:rsidR="005A76FB" w:rsidRDefault="005A76FB" w:rsidP="005A76FB">
      <w:pPr>
        <w:spacing w:before="0" w:after="0" w:lineRule="exact" w:line="240"/>
        <w:ind w:firstLine="227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物和其主要代谢产物均应进行安全药理学评价。主要代谢产物的评价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1800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往往通过在动物体内对母体化合物的研究而完成。假如发现在动物体</w:t>
      </w:r>
    </w:p>
    <w:p w:rsidR="005A76FB" w:rsidRDefault="005A76FB" w:rsidP="005A76FB">
      <w:pPr>
        <w:spacing w:before="0" w:after="0" w:lineRule="exact" w:line="240"/>
        <w:ind w:firstLine="1800" w:left="-1738"/>
        <w:rPr/>
      </w:pPr>
    </w:p>
    <w:p w:rsidR="005A76FB" w:rsidRDefault="005A76FB" w:rsidP="005A76FB">
      <w:pPr>
        <w:spacing w:before="0" w:after="0" w:line="383" w:lineRule="exact"/>
        <w:ind w:firstLine="1800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内主要人体代谢产物不存在或以相对低浓度存在，应考虑在安全药理</w:t>
      </w:r>
    </w:p>
    <w:p w:rsidR="005A76FB" w:rsidRDefault="005A76FB" w:rsidP="005A76FB">
      <w:pPr>
        <w:spacing w:before="0" w:after="0" w:lineRule="exact" w:line="240"/>
        <w:ind w:firstLine="1800" w:left="-1738"/>
        <w:rPr/>
      </w:pPr>
    </w:p>
    <w:p w:rsidR="005A76FB" w:rsidRDefault="005A76FB" w:rsidP="005A76FB">
      <w:pPr>
        <w:spacing w:before="0" w:after="0" w:line="383" w:lineRule="exact"/>
        <w:ind w:firstLine="1800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学试验中评价该类代谢产物的合理性。此外，如果已知人体代谢产物</w:t>
      </w:r>
    </w:p>
    <w:p w:rsidR="005A76FB" w:rsidRDefault="005A76FB" w:rsidP="005A76FB">
      <w:pPr>
        <w:spacing w:before="0" w:after="0" w:lineRule="exact" w:line="240"/>
        <w:ind w:firstLine="1800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实质上发挥该治疗药物的药理作用，对这样的活性代谢产物进行研究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是十分重要的。当对母体化合物进行的体内研究没有充分地评价其代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谢产物时，对代谢产物的研究可根据实际情况考虑利用体外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2"/>
          <w:w w:val="100"/>
        </w:rPr>
        <w:t>验系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统。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227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6"/>
          <w:w w:val="100"/>
        </w:rPr>
        <w:t>当产品含有异构体混合物时，也应考虑每一异构体的体外或体内</w:t>
      </w:r>
    </w:p>
    <w:p w:rsidR="005A76FB" w:rsidRDefault="005A76FB" w:rsidP="005A76FB">
      <w:pPr>
        <w:spacing w:before="0" w:after="0" w:lineRule="exact" w:line="240"/>
        <w:ind w:firstLine="227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试验。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287" w:lineRule="exact"/>
        <w:ind w:firstLine="227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6"/>
          <w:w w:val="100"/>
        </w:rPr>
        <w:t>只有当终产品的制剂与已完成的研究所用制剂相比，足以改变活</w:t>
      </w:r>
    </w:p>
    <w:p w:rsidR="005A76FB" w:rsidRDefault="005A76FB" w:rsidP="005A76FB">
      <w:pPr>
        <w:spacing w:before="0" w:after="0" w:lineRule="exact" w:line="240"/>
        <w:ind w:firstLine="227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性物质的药代动力学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/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药效动力学的特性时（即通过活性赋形剂，如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8" w:right="1379" w:bottom="698" w:left="1739" w:header="0" w:footer="0" w:gutter="0"/>
        </w:sectPr>
        <w:spacing w:before="0" w:after="0" w:line="380" w:lineRule="exact"/>
        <w:ind w:firstLine="5904" w:left="-1738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9</w:t>
      </w:r>
    </w:p>
    <w:bookmarkStart w:id="10" w:name="10"/>
    <w:bookmarkEnd w:id="1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652" w:firstLine="1799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渗透增强剂、脂质体以及其它改变，如多晶形现象），才应选择终产</w:t>
      </w:r>
    </w:p>
    <w:p w:rsidR="005A76FB" w:rsidRDefault="005A76FB" w:rsidP="005A76FB">
      <w:pPr>
        <w:spacing w:before="0" w:after="0" w:lineRule="exact" w:line="240"/>
        <w:ind w:left="-1652" w:firstLine="1799"/>
        <w:rPr/>
      </w:pPr>
    </w:p>
    <w:p w:rsidR="005A76FB" w:rsidRDefault="005A76FB" w:rsidP="005A76FB">
      <w:pPr>
        <w:spacing w:before="0" w:after="0" w:line="383" w:lineRule="exact"/>
        <w:ind w:firstLine="1799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品制剂进行安全药理学试验。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287" w:lineRule="exact"/>
        <w:ind w:firstLine="1799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G.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安全药理学核心组合试验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(2.7)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383" w:lineRule="exact"/>
        <w:ind w:firstLine="1938" w:left="-165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安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学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核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心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合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的目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研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受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物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对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人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体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要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命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能</w:t>
      </w:r>
    </w:p>
    <w:p w:rsidR="005A76FB" w:rsidRDefault="005A76FB" w:rsidP="005A76FB">
      <w:pPr>
        <w:spacing w:before="0" w:after="0" w:lineRule="exact" w:line="240"/>
        <w:ind w:firstLine="1938" w:left="-1652"/>
        <w:rPr/>
      </w:pPr>
    </w:p>
    <w:p w:rsidR="005A76FB" w:rsidRDefault="005A76FB" w:rsidP="005A76FB">
      <w:pPr>
        <w:spacing w:before="0" w:after="0" w:line="383" w:lineRule="exact"/>
        <w:ind w:firstLine="1799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3"/>
          <w:w w:val="100"/>
        </w:rPr>
        <w:t>的影响。因此，心血管系统、呼吸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3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系统和中枢神经系统通常被认为是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383" w:lineRule="exact"/>
        <w:ind w:firstLine="1799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重要的器官系统，应列入核心组合试验中进行研究。在某些情况下，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383" w:lineRule="exact"/>
        <w:ind w:firstLine="1799" w:left="-165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7"/>
          <w:w w:val="100"/>
        </w:rPr>
        <w:t>根据科学合理的原则，应增补某些试验（参见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17"/>
          <w:w w:val="100"/>
        </w:rPr>
        <w:t>项（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2.8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32"/>
          <w:w w:val="100"/>
        </w:rPr>
        <w:t>））进入核心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383" w:lineRule="exact"/>
        <w:ind w:firstLine="1799" w:left="-165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组合试验或者不需要开展某些试验（参见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I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项（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2.9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65"/>
        </w:rPr>
        <w:t>））。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383" w:lineRule="exact"/>
        <w:ind w:firstLine="1799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减少某些试验或增加对某些器官、系统和功能的探索性研究均应说明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383" w:lineRule="exact"/>
        <w:ind w:firstLine="1799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其科学性。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383" w:lineRule="exact"/>
        <w:ind w:firstLine="1799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1.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中枢神经系统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(2.7.1)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383" w:lineRule="exact"/>
        <w:ind w:firstLine="2499" w:left="-165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应恰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当的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价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受试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物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对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中枢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神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经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系统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影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响，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包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括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运动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能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、</w:t>
      </w:r>
    </w:p>
    <w:p w:rsidR="005A76FB" w:rsidRDefault="005A76FB" w:rsidP="005A76FB">
      <w:pPr>
        <w:spacing w:before="0" w:after="0" w:lineRule="exact" w:line="240"/>
        <w:ind w:firstLine="2499" w:left="-1652"/>
        <w:rPr/>
      </w:pPr>
    </w:p>
    <w:p w:rsidR="005A76FB" w:rsidRDefault="005A76FB" w:rsidP="005A76FB">
      <w:pPr>
        <w:spacing w:before="0" w:after="0" w:line="383" w:lineRule="exact"/>
        <w:ind w:firstLine="1799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行为改变、协调功能、感觉或运动反射和体温。例如：可采用功能观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429" w:lineRule="exact"/>
        <w:ind w:firstLine="1799" w:left="-1652"/>
        <w:jc w:val="left"/>
        <w:rPr/>
      </w:pP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测试验组合（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functional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observation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battery,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3"/>
          <w:w w:val="100"/>
        </w:rPr>
        <w:t>FOB</w:t>
      </w: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33"/>
          <w:w w:val="100"/>
        </w:rPr>
        <w:t>）、改良的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2"/>
          <w:w w:val="100"/>
        </w:rPr>
        <w:t>Irwin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6"/>
          <w:w w:val="100"/>
        </w:rPr>
        <w:t>试验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338" w:lineRule="exact"/>
        <w:ind w:firstLine="1799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或其它适宜的试验方法。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383" w:lineRule="exact"/>
        <w:ind w:firstLine="1799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2.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心血管系统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(2.7.2)</w:t>
      </w:r>
    </w:p>
    <w:p w:rsidR="005A76FB" w:rsidRDefault="005A76FB" w:rsidP="005A76FB">
      <w:pPr>
        <w:spacing w:before="0" w:after="0" w:lineRule="exact" w:line="240"/>
        <w:ind w:firstLine="1799" w:left="-1652"/>
        <w:rPr/>
      </w:pPr>
    </w:p>
    <w:p w:rsidR="005A76FB" w:rsidRDefault="005A76FB" w:rsidP="005A76FB">
      <w:pPr>
        <w:spacing w:before="0" w:after="0" w:line="383" w:lineRule="exact"/>
        <w:ind w:firstLine="2499" w:left="-165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应恰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当的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价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受试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物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对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心血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管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系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统的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影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，包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括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血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压、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心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率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、</w:t>
      </w:r>
    </w:p>
    <w:p w:rsidR="005A76FB" w:rsidRDefault="005A76FB" w:rsidP="005A76FB">
      <w:pPr>
        <w:spacing w:before="0" w:after="0" w:lineRule="exact" w:line="240"/>
        <w:ind w:firstLine="2499" w:left="-1652"/>
        <w:rPr/>
      </w:pPr>
    </w:p>
    <w:p w:rsidR="005A76FB" w:rsidRDefault="005A76FB" w:rsidP="005A76FB">
      <w:pPr>
        <w:spacing w:before="0" w:after="0" w:line="383" w:lineRule="exact"/>
        <w:ind w:firstLine="1798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心电图。也应考虑包括复极化和传导异常试验方法在内的体内、体外</w:t>
      </w:r>
    </w:p>
    <w:p w:rsidR="005A76FB" w:rsidRDefault="005A76FB" w:rsidP="005A76FB">
      <w:pPr>
        <w:spacing w:before="0" w:after="0" w:lineRule="exact" w:line="240"/>
        <w:ind w:firstLine="1798" w:left="-1652"/>
        <w:rPr/>
      </w:pPr>
    </w:p>
    <w:p w:rsidR="005A76FB" w:rsidRDefault="005A76FB" w:rsidP="005A76FB">
      <w:pPr>
        <w:spacing w:before="0" w:after="0" w:line="383" w:lineRule="exact"/>
        <w:ind w:firstLine="1798" w:left="-165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/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8"/>
          <w:w w:val="100"/>
        </w:rPr>
        <w:t>或半体内评价方法。（注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）</w:t>
      </w:r>
    </w:p>
    <w:p w:rsidR="005A76FB" w:rsidRDefault="005A76FB" w:rsidP="005A76FB">
      <w:pPr>
        <w:spacing w:before="0" w:after="0" w:lineRule="exact" w:line="240"/>
        <w:ind w:firstLine="1798" w:left="-1652"/>
        <w:rPr/>
      </w:pPr>
    </w:p>
    <w:p w:rsidR="005A76FB" w:rsidRDefault="005A76FB" w:rsidP="005A76FB">
      <w:pPr>
        <w:spacing w:before="0" w:after="0" w:line="383" w:lineRule="exact"/>
        <w:ind w:firstLine="1798" w:left="-165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3.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呼吸系统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(2.7.3)</w:t>
      </w:r>
    </w:p>
    <w:p w:rsidR="005A76FB" w:rsidRDefault="005A76FB" w:rsidP="005A76FB">
      <w:pPr>
        <w:spacing w:before="0" w:after="0" w:lineRule="exact" w:line="240"/>
        <w:ind w:firstLine="1798" w:left="-1652"/>
        <w:rPr/>
      </w:pPr>
    </w:p>
    <w:p w:rsidR="005A76FB" w:rsidRDefault="005A76FB" w:rsidP="005A76FB">
      <w:pPr>
        <w:spacing w:before="0" w:after="0" w:line="383" w:lineRule="exact"/>
        <w:ind w:firstLine="2359" w:left="-165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应恰当的评价受试物对呼吸系统的影响，包括呼吸频率和其它呼</w:t>
      </w:r>
    </w:p>
    <w:p w:rsidR="005A76FB" w:rsidRDefault="005A76FB" w:rsidP="005A76FB">
      <w:pPr>
        <w:spacing w:before="0" w:after="0" w:lineRule="exact" w:line="240"/>
        <w:ind w:firstLine="2359" w:left="-1652"/>
        <w:rPr/>
      </w:pPr>
    </w:p>
    <w:p w:rsidR="005A76FB" w:rsidRDefault="005A76FB" w:rsidP="005A76FB">
      <w:pPr>
        <w:spacing w:before="0" w:after="0" w:lineRule="exact" w:line="240"/>
        <w:ind w:firstLine="2359" w:left="-1652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8" w:right="1293" w:bottom="698" w:left="1653" w:header="0" w:footer="0" w:gutter="0"/>
        </w:sectPr>
        <w:spacing w:before="0" w:after="0" w:line="380" w:lineRule="exact"/>
        <w:ind w:firstLine="5860" w:left="-1652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10</w:t>
      </w:r>
    </w:p>
    <w:bookmarkStart w:id="11" w:name="11"/>
    <w:bookmarkEnd w:id="1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607" w:firstLine="1799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吸功能（例如：潮气量或血红蛋白氧饱和度）。动物的临床观察一般</w:t>
      </w:r>
    </w:p>
    <w:p w:rsidR="005A76FB" w:rsidRDefault="005A76FB" w:rsidP="005A76FB">
      <w:pPr>
        <w:spacing w:before="0" w:after="0" w:lineRule="exact" w:line="240"/>
        <w:ind w:left="-1607" w:firstLine="1799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不适于评价呼吸功能，因此，应采用适宜的方法定量这些呼吸功能指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标。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429" w:lineRule="exact"/>
        <w:ind w:firstLine="1799" w:left="-160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17"/>
          <w:w w:val="100"/>
        </w:rPr>
        <w:t>追加（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follow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up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19"/>
          <w:w w:val="100"/>
        </w:rPr>
        <w:t>）和补充（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supplemental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9"/>
          <w:w w:val="100"/>
        </w:rPr>
        <w:t>）的安全药理学试验</w:t>
      </w:r>
      <w:r>
        <w:rPr>
          <w:rFonts w:ascii="宋体" w:hAnsi="宋体" w:cs="宋体"/>
          <w:u w:val="none"/>
          <w:sz w:val="28"/>
          <w:position w:val="4.52456665"/>
          <w:color w:val="000000"/>
          <w:noProof w:val="true"/>
          <w:spacing w:val="-2"/>
          <w:w w:val="100"/>
        </w:rPr>
        <w:t>(2.8)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38" w:lineRule="exact"/>
        <w:ind w:firstLine="2499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可以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依据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受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物的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作用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特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点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或化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学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类推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测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药物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反</w:t>
      </w:r>
    </w:p>
    <w:p w:rsidR="005A76FB" w:rsidRDefault="005A76FB" w:rsidP="005A76FB">
      <w:pPr>
        <w:spacing w:before="0" w:after="0" w:lineRule="exact" w:line="240"/>
        <w:ind w:firstLine="24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3"/>
          <w:w w:val="100"/>
        </w:rPr>
        <w:t>应。此外，也可以从安全药理学的核心组合试验结果、临床试验结果、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药物警戒信息、体内或体外试验的结果以及文献报道引起对受试物潜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在不良反应的关注。当这些潜在的不良反应导致对人体安全性产生担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忧时，应适当的追加或补充安全药理学试验。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179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1.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安全药理核心组合试验的追加试验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(2.8.1)</w:t>
      </w:r>
    </w:p>
    <w:p w:rsidR="005A76FB" w:rsidRDefault="005A76FB" w:rsidP="005A76FB">
      <w:pPr>
        <w:spacing w:before="0" w:after="0" w:lineRule="exact" w:line="240"/>
        <w:ind w:firstLine="1799" w:left="-1607"/>
        <w:rPr/>
      </w:pPr>
    </w:p>
    <w:p w:rsidR="005A76FB" w:rsidRDefault="005A76FB" w:rsidP="005A76FB">
      <w:pPr>
        <w:spacing w:before="0" w:after="0" w:line="383" w:lineRule="exact"/>
        <w:ind w:firstLine="2499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7"/>
          <w:w w:val="100"/>
        </w:rPr>
        <w:t>追加试验意味着提供比核心组合试验所获信息更进一步的理</w:t>
      </w:r>
    </w:p>
    <w:p w:rsidR="005A76FB" w:rsidRDefault="005A76FB" w:rsidP="005A76FB">
      <w:pPr>
        <w:spacing w:before="0" w:after="0" w:lineRule="exact" w:line="240"/>
        <w:ind w:firstLine="2499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解，或获得更多的信息。本项下述部分为进一步评价相关器官系统潜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在不良反应的试验内容列表，其内容并非全面或指令性的，应在考虑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现有的非临床或人体数据的情况下，根据具体情况选择适当的研究内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容。在某些情况下，在开展其它非临床或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/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和临床试验的过程中，阐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明这些作用也许更合适。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中枢神经系统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(2.8.1.1)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2359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行为药理学、学习和记忆、配体特异性结合、神经化学、视觉、</w:t>
      </w:r>
    </w:p>
    <w:p w:rsidR="005A76FB" w:rsidRDefault="005A76FB" w:rsidP="005A76FB">
      <w:pPr>
        <w:spacing w:before="0" w:after="0" w:lineRule="exact" w:line="240"/>
        <w:ind w:firstLine="2359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听觉和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/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或电生理检查。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b.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心血管系统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(2.8.1.2)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="383" w:lineRule="exact"/>
        <w:ind w:firstLine="2359" w:left="-1607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心输出量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、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血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管收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缩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性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、血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管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阻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力、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内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源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性和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/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或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外源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性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物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质对</w:t>
      </w:r>
    </w:p>
    <w:p w:rsidR="005A76FB" w:rsidRDefault="005A76FB" w:rsidP="005A76FB">
      <w:pPr>
        <w:spacing w:before="0" w:after="0" w:lineRule="exact" w:line="240"/>
        <w:ind w:firstLine="2359" w:left="-1607"/>
        <w:rPr/>
      </w:pPr>
    </w:p>
    <w:p w:rsidR="005A76FB" w:rsidRDefault="005A76FB" w:rsidP="005A76FB">
      <w:pPr>
        <w:spacing w:before="0" w:after="0" w:line="383" w:lineRule="exact"/>
        <w:ind w:firstLine="1798" w:left="-1607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心血管反应的影响。</w:t>
      </w: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pacing w:before="0" w:after="0" w:lineRule="exact" w:line="240"/>
        <w:ind w:firstLine="1798" w:left="-1607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8" w:right="1248" w:bottom="698" w:left="1608" w:header="0" w:footer="0" w:gutter="0"/>
        </w:sectPr>
        <w:spacing w:before="0" w:after="0" w:line="380" w:lineRule="exact"/>
        <w:ind w:firstLine="5862" w:left="-1607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7"/>
          <w:w w:val="100"/>
        </w:rPr>
        <w:t>11</w:t>
      </w:r>
    </w:p>
    <w:bookmarkStart w:id="12" w:name="12"/>
    <w:bookmarkEnd w:id="1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653" w:firstLine="1799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呼吸系统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(2.8.1.3)</w:t>
      </w:r>
    </w:p>
    <w:p w:rsidR="005A76FB" w:rsidRDefault="005A76FB" w:rsidP="005A76FB">
      <w:pPr>
        <w:spacing w:before="0" w:after="0" w:lineRule="exact" w:line="240"/>
        <w:ind w:left="-1653" w:firstLine="1799"/>
        <w:rPr/>
      </w:pPr>
    </w:p>
    <w:p w:rsidR="005A76FB" w:rsidRDefault="005A76FB" w:rsidP="005A76FB">
      <w:pPr>
        <w:spacing w:before="0" w:after="0" w:line="383" w:lineRule="exact"/>
        <w:ind w:firstLine="2360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气道阻力、顺应性、肺动脉压、血气分析、血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pH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。</w:t>
      </w:r>
    </w:p>
    <w:p w:rsidR="005A76FB" w:rsidRDefault="005A76FB" w:rsidP="005A76FB">
      <w:pPr>
        <w:spacing w:before="0" w:after="0" w:lineRule="exact" w:line="240"/>
        <w:ind w:firstLine="2360" w:left="-1653"/>
        <w:rPr/>
      </w:pPr>
    </w:p>
    <w:p w:rsidR="005A76FB" w:rsidRDefault="005A76FB" w:rsidP="005A76FB">
      <w:pPr>
        <w:spacing w:before="0" w:after="0" w:line="383" w:lineRule="exact"/>
        <w:ind w:firstLine="1799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2.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安全药理学的补充试验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(2.8.2)</w:t>
      </w:r>
    </w:p>
    <w:p w:rsidR="005A76FB" w:rsidRDefault="005A76FB" w:rsidP="005A76FB">
      <w:pPr>
        <w:spacing w:before="0" w:after="0" w:lineRule="exact" w:line="240"/>
        <w:ind w:firstLine="1799" w:left="-1653"/>
        <w:rPr/>
      </w:pPr>
    </w:p>
    <w:p w:rsidR="005A76FB" w:rsidRDefault="005A76FB" w:rsidP="005A76FB">
      <w:pPr>
        <w:spacing w:before="0" w:after="0" w:line="383" w:lineRule="exact"/>
        <w:ind w:firstLine="2368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1"/>
          <w:w w:val="100"/>
        </w:rPr>
        <w:t>当受试药物对核心组合试验以外的器官系统有潜在不良药理作</w:t>
      </w:r>
    </w:p>
    <w:p w:rsidR="005A76FB" w:rsidRDefault="005A76FB" w:rsidP="005A76FB">
      <w:pPr>
        <w:spacing w:before="0" w:after="0" w:lineRule="exact" w:line="240"/>
        <w:ind w:firstLine="2368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用的可能，并且重复给药毒性试验结果也未能阐明时，对这些器官系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统开展的评价研究就是安全药理学的补充试验。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肾脏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/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泌尿系统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(2.8.2.1)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2359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应进行受试物对肾脏指标影响的评价研究，例如：尿量，比重、</w:t>
      </w:r>
    </w:p>
    <w:p w:rsidR="005A76FB" w:rsidRDefault="005A76FB" w:rsidP="005A76FB">
      <w:pPr>
        <w:spacing w:before="0" w:after="0" w:lineRule="exact" w:line="240"/>
        <w:ind w:firstLine="2359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渗透压、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pH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、体液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/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电解质平衡、尿蛋白、细胞学和血液生化（如：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6"/>
          <w:w w:val="100"/>
        </w:rPr>
        <w:t>尿素氮、肌酐和血浆蛋白）。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b.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自主神经系统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(2.8.2.2)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2359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应评价受试物对自主神经系统的影响，例如：与自主神经系统相</w:t>
      </w:r>
    </w:p>
    <w:p w:rsidR="005A76FB" w:rsidRDefault="005A76FB" w:rsidP="005A76FB">
      <w:pPr>
        <w:spacing w:before="0" w:after="0" w:lineRule="exact" w:line="240"/>
        <w:ind w:firstLine="2359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关受体的结合力，体内或体外对激动剂或拮抗剂的反应，对自主神经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的直接刺激和对心血管系统反应的检测，压力反射和心率变化。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胃肠道系统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(2.8.2.3)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2498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应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价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受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物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对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胃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道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系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影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例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如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：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胃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液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泌，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潜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</w:t>
      </w:r>
    </w:p>
    <w:p w:rsidR="005A76FB" w:rsidRDefault="005A76FB" w:rsidP="005A76FB">
      <w:pPr>
        <w:spacing w:before="0" w:after="0" w:lineRule="exact" w:line="240"/>
        <w:ind w:firstLine="2498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胃肠损伤，胆汁分泌，体内推进时间，离体回肠收缩，胃液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pH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值测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量和胃液的收集（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pooling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0"/>
          <w:w w:val="73"/>
        </w:rPr>
        <w:t>）。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其它器官系统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(2.8.2.4)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2359" w:left="-1653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当受试物对某器官系统存在影响的可能，并且在其他试验中尚未</w:t>
      </w:r>
    </w:p>
    <w:p w:rsidR="005A76FB" w:rsidRDefault="005A76FB" w:rsidP="005A76FB">
      <w:pPr>
        <w:spacing w:before="0" w:after="0" w:lineRule="exact" w:line="240"/>
        <w:ind w:firstLine="2359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对其进行研究，应评价其对该器官系统的影响，例如：药物依赖性、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="383" w:lineRule="exact"/>
        <w:ind w:firstLine="1798" w:left="-1653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骨骼肌、免疫功能和内分泌功能。</w:t>
      </w: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pacing w:before="0" w:after="0" w:lineRule="exact" w:line="240"/>
        <w:ind w:firstLine="1798" w:left="-1653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8" w:right="1294" w:bottom="698" w:left="1654" w:header="0" w:footer="0" w:gutter="0"/>
        </w:sectPr>
        <w:spacing w:before="0" w:after="0" w:line="380" w:lineRule="exact"/>
        <w:ind w:firstLine="5860" w:left="-1653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12</w:t>
      </w:r>
    </w:p>
    <w:bookmarkStart w:id="13" w:name="13"/>
    <w:bookmarkEnd w:id="1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518" w:lineRule="exact"/>
        <w:ind w:left="-1738" w:firstLine="1799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可免做安全药理学试验的情况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宋体" w:hAnsi="宋体" w:cs="宋体"/>
          <w:u w:val="none"/>
          <w:sz w:val="28"/>
          <w:position w:val="4.52456665"/>
          <w:color w:val="000000"/>
          <w:noProof w:val="true"/>
          <w:spacing w:val="-3"/>
          <w:w w:val="100"/>
        </w:rPr>
        <w:t>2.9)</w:t>
      </w:r>
    </w:p>
    <w:p w:rsidR="005A76FB" w:rsidRDefault="005A76FB" w:rsidP="005A76FB">
      <w:pPr>
        <w:spacing w:before="0" w:after="0" w:lineRule="exact" w:line="240"/>
        <w:ind w:left="-1738" w:firstLine="1799"/>
        <w:rPr/>
      </w:pPr>
    </w:p>
    <w:p w:rsidR="005A76FB" w:rsidRDefault="005A76FB" w:rsidP="005A76FB">
      <w:pPr>
        <w:spacing w:before="0" w:after="0" w:line="338" w:lineRule="exact"/>
        <w:ind w:firstLine="249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对药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理作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清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楚，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证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明其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系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暴露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或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布到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他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组织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官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</w:t>
      </w:r>
    </w:p>
    <w:p w:rsidR="005A76FB" w:rsidRDefault="005A76FB" w:rsidP="005A76FB">
      <w:pPr>
        <w:spacing w:before="0" w:after="0" w:lineRule="exact" w:line="240"/>
        <w:ind w:firstLine="249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血药浓度水平很低的局部用药（如：皮肤或眼），可不必进行安全药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理试验。对用于治疗晚期癌症病人的细胞毒性药物，第一次用于人体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之前，可不必进行安全药理试验，但当其为全新作用机制的细胞毒性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药物时，进行安全药理试验还是有价值的。对具有高度特异性受体靶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429" w:lineRule="exact"/>
        <w:ind w:firstLine="179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3"/>
          <w:w w:val="100"/>
        </w:rPr>
        <w:t>点的生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物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3"/>
          <w:w w:val="100"/>
        </w:rPr>
        <w:t>技术药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物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3"/>
          <w:w w:val="100"/>
        </w:rPr>
        <w:t>，常常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把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3"/>
          <w:w w:val="100"/>
        </w:rPr>
        <w:t>安全药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理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3"/>
          <w:w w:val="100"/>
        </w:rPr>
        <w:t>试验的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评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3"/>
          <w:w w:val="100"/>
        </w:rPr>
        <w:t>价指标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做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3"/>
          <w:w w:val="100"/>
        </w:rPr>
        <w:t>为毒理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或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38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药效试验的一部分，因此，可以减少或免除安全药理学的研究。但对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429" w:lineRule="exact"/>
        <w:ind w:firstLine="179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7"/>
          <w:w w:val="100"/>
        </w:rPr>
        <w:t>于代表新的治疗分类和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7"/>
          <w:w w:val="100"/>
        </w:rPr>
        <w:t>或没有高度特异性受体靶点的生物技术药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38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物，则应考虑更广泛的安全药理学评价。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83" w:lineRule="exact"/>
        <w:ind w:firstLine="236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9"/>
          <w:w w:val="100"/>
        </w:rPr>
        <w:t>此外，某些情况下可不必进行安全药理学试验，例如：与原化合</w:t>
      </w:r>
    </w:p>
    <w:p w:rsidR="005A76FB" w:rsidRDefault="005A76FB" w:rsidP="005A76FB">
      <w:pPr>
        <w:spacing w:before="0" w:after="0" w:lineRule="exact" w:line="240"/>
        <w:ind w:firstLine="2369" w:left="-1738"/>
        <w:rPr/>
      </w:pPr>
    </w:p>
    <w:p w:rsidR="005A76FB" w:rsidRDefault="005A76FB" w:rsidP="005A76FB">
      <w:pPr>
        <w:spacing w:before="0" w:after="0" w:line="383" w:lineRule="exact"/>
        <w:ind w:firstLine="1799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物具有类似药代动力学和药效学性质的某化合物新盐。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Rule="exact" w:line="445"/>
        <w:ind w:firstLine="1799" w:left="-1738"/>
        <w:rPr/>
      </w:pPr>
    </w:p>
    <w:p w:rsidR="005A76FB" w:rsidRDefault="005A76FB" w:rsidP="005A76FB">
      <w:pPr>
        <w:spacing w:before="0" w:after="0" w:line="367" w:lineRule="exact"/>
        <w:ind w:firstLine="1799" w:left="-173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J.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支持临床试验的安全药理学试验的时间安排</w:t>
      </w:r>
      <w:r>
        <w:rPr>
          <w:rFonts w:ascii="宋体" w:hAnsi="宋体" w:cs="宋体"/>
          <w:u w:val="none"/>
          <w:sz w:val="28"/>
          <w:position w:val="4.52459717"/>
          <w:color w:val="000000"/>
          <w:noProof w:val="true"/>
          <w:spacing w:val="-3"/>
          <w:w w:val="100"/>
        </w:rPr>
        <w:t>(2.10)</w:t>
      </w:r>
    </w:p>
    <w:p w:rsidR="005A76FB" w:rsidRDefault="005A76FB" w:rsidP="005A76FB">
      <w:pPr>
        <w:spacing w:before="0" w:after="0" w:lineRule="exact" w:line="240"/>
        <w:ind w:firstLine="1799" w:left="-1738"/>
        <w:rPr/>
      </w:pPr>
    </w:p>
    <w:p w:rsidR="005A76FB" w:rsidRDefault="005A76FB" w:rsidP="005A76FB">
      <w:pPr>
        <w:spacing w:before="0" w:after="0" w:line="338" w:lineRule="exact"/>
        <w:ind w:firstLine="2499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1"/>
          <w:w w:val="100"/>
        </w:rPr>
        <w:t>当计划开展一个受试物的安全药理学试验时，应该参照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31"/>
        </w:rPr>
        <w:t> 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I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30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项</w:t>
      </w:r>
    </w:p>
    <w:p w:rsidR="005A76FB" w:rsidRDefault="005A76FB" w:rsidP="005A76FB">
      <w:pPr>
        <w:spacing w:before="0" w:after="0" w:lineRule="exact" w:line="240"/>
        <w:ind w:firstLine="2499" w:left="-1738"/>
        <w:rPr/>
      </w:pPr>
    </w:p>
    <w:p w:rsidR="005A76FB" w:rsidRDefault="005A76FB" w:rsidP="005A76FB">
      <w:pPr>
        <w:spacing w:before="0" w:after="0" w:line="383" w:lineRule="exact"/>
        <w:ind w:firstLine="1800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（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2.9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）的内容决定是否需要开展特异的试验研究。</w:t>
      </w:r>
    </w:p>
    <w:p w:rsidR="005A76FB" w:rsidRDefault="005A76FB" w:rsidP="005A76FB">
      <w:pPr>
        <w:spacing w:before="0" w:after="0" w:lineRule="exact" w:line="240"/>
        <w:ind w:firstLine="1800" w:left="-1738"/>
        <w:rPr/>
      </w:pPr>
    </w:p>
    <w:p w:rsidR="005A76FB" w:rsidRDefault="005A76FB" w:rsidP="005A76FB">
      <w:pPr>
        <w:spacing w:before="0" w:after="0" w:line="383" w:lineRule="exact"/>
        <w:ind w:firstLine="1800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1.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人体首次用药前的试验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2"/>
          <w:w w:val="100"/>
        </w:rPr>
        <w:t>2.10.1</w:t>
      </w:r>
    </w:p>
    <w:p w:rsidR="005A76FB" w:rsidRDefault="005A76FB" w:rsidP="005A76FB">
      <w:pPr>
        <w:spacing w:before="0" w:after="0" w:lineRule="exact" w:line="240"/>
        <w:ind w:firstLine="1800" w:left="-1738"/>
        <w:rPr/>
      </w:pPr>
    </w:p>
    <w:p w:rsidR="005A76FB" w:rsidRDefault="005A76FB" w:rsidP="005A76FB">
      <w:pPr>
        <w:spacing w:before="0" w:after="0" w:line="383" w:lineRule="exact"/>
        <w:ind w:firstLine="2500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在首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次用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于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人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体之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应完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成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安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全药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学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的核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心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合试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。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如</w:t>
      </w:r>
    </w:p>
    <w:p w:rsidR="005A76FB" w:rsidRDefault="005A76FB" w:rsidP="005A76FB">
      <w:pPr>
        <w:spacing w:before="0" w:after="0" w:lineRule="exact" w:line="240"/>
        <w:ind w:firstLine="2500" w:left="-1738"/>
        <w:rPr/>
      </w:pPr>
    </w:p>
    <w:p w:rsidR="005A76FB" w:rsidRDefault="005A76FB" w:rsidP="005A76FB">
      <w:pPr>
        <w:spacing w:before="0" w:after="0" w:line="383" w:lineRule="exact"/>
        <w:ind w:firstLine="1800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果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存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安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性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担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忧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应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成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相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应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追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或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补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充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。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3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如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果已</w:t>
      </w:r>
    </w:p>
    <w:p w:rsidR="005A76FB" w:rsidRDefault="005A76FB" w:rsidP="005A76FB">
      <w:pPr>
        <w:spacing w:before="0" w:after="0" w:lineRule="exact" w:line="240"/>
        <w:ind w:firstLine="1800" w:left="-1738"/>
        <w:rPr/>
      </w:pPr>
    </w:p>
    <w:p w:rsidR="005A76FB" w:rsidRDefault="005A76FB" w:rsidP="005A76FB">
      <w:pPr>
        <w:spacing w:before="0" w:after="0" w:line="383" w:lineRule="exact"/>
        <w:ind w:firstLine="1800" w:left="-1738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0"/>
          <w:w w:val="100"/>
        </w:rPr>
        <w:t>有经过恰当设计和实施的，用于阐明安全药理学指标的毒性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2"/>
          <w:w w:val="100"/>
        </w:rPr>
        <w:t>验信</w:t>
      </w:r>
    </w:p>
    <w:p w:rsidR="005A76FB" w:rsidRDefault="005A76FB" w:rsidP="005A76FB">
      <w:pPr>
        <w:spacing w:before="0" w:after="0" w:lineRule="exact" w:line="240"/>
        <w:ind w:firstLine="1800" w:left="-1738"/>
        <w:rPr/>
      </w:pPr>
    </w:p>
    <w:p w:rsidR="005A76FB" w:rsidRDefault="005A76FB" w:rsidP="005A76FB">
      <w:pPr>
        <w:spacing w:before="0" w:after="0" w:line="383" w:lineRule="exact"/>
        <w:ind w:firstLine="1800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息，可减少或免除相应的安全药理学试验。</w:t>
      </w:r>
    </w:p>
    <w:p w:rsidR="005A76FB" w:rsidRDefault="005A76FB" w:rsidP="005A76FB">
      <w:pPr>
        <w:spacing w:before="0" w:after="0" w:lineRule="exact" w:line="240"/>
        <w:ind w:firstLine="1800" w:left="-1738"/>
        <w:rPr/>
      </w:pPr>
    </w:p>
    <w:p w:rsidR="005A76FB" w:rsidRDefault="005A76FB" w:rsidP="005A76FB">
      <w:pPr>
        <w:spacing w:before="0" w:after="0" w:line="383" w:lineRule="exact"/>
        <w:ind w:firstLine="1800" w:left="-1738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2.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临床试验期间的试验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(2.10.2)</w:t>
      </w:r>
    </w:p>
    <w:p w:rsidR="005A76FB" w:rsidRDefault="005A76FB" w:rsidP="005A76FB">
      <w:pPr>
        <w:spacing w:before="0" w:after="0" w:lineRule="exact" w:line="240"/>
        <w:ind w:firstLine="1800" w:left="-1738"/>
        <w:rPr/>
      </w:pPr>
    </w:p>
    <w:p w:rsidR="005A76FB" w:rsidRDefault="005A76FB" w:rsidP="005A76FB">
      <w:pPr>
        <w:spacing w:before="0" w:after="0" w:lineRule="exact" w:line="240"/>
        <w:ind w:firstLine="1800" w:left="-1738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8" w:right="1379" w:bottom="698" w:left="1739" w:header="0" w:footer="0" w:gutter="0"/>
        </w:sectPr>
        <w:spacing w:before="0" w:after="0" w:line="380" w:lineRule="exact"/>
        <w:ind w:firstLine="5860" w:left="-1738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13</w:t>
      </w:r>
    </w:p>
    <w:bookmarkStart w:id="14" w:name="14"/>
    <w:bookmarkEnd w:id="1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606" w:firstLine="2499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在临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床试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间，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为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阐明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物和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人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体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已出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现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或怀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疑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能</w:t>
      </w:r>
    </w:p>
    <w:p w:rsidR="005A76FB" w:rsidRDefault="005A76FB" w:rsidP="005A76FB">
      <w:pPr>
        <w:spacing w:before="0" w:after="0" w:lineRule="exact" w:line="240"/>
        <w:ind w:left="-1606" w:firstLine="2499"/>
        <w:rPr/>
      </w:pPr>
    </w:p>
    <w:p w:rsidR="005A76FB" w:rsidRDefault="005A76FB" w:rsidP="005A76FB">
      <w:pPr>
        <w:spacing w:before="0" w:after="0" w:line="383" w:lineRule="exact"/>
        <w:ind w:firstLine="1799" w:left="-1606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出现的不良反应，可以增加另外的安全药理学试验。</w:t>
      </w:r>
    </w:p>
    <w:p w:rsidR="005A76FB" w:rsidRDefault="005A76FB" w:rsidP="005A76FB">
      <w:pPr>
        <w:spacing w:before="0" w:after="0" w:lineRule="exact" w:line="240"/>
        <w:ind w:firstLine="1799" w:left="-1606"/>
        <w:rPr/>
      </w:pPr>
    </w:p>
    <w:p w:rsidR="005A76FB" w:rsidRDefault="005A76FB" w:rsidP="005A76FB">
      <w:pPr>
        <w:spacing w:before="0" w:after="0" w:line="383" w:lineRule="exact"/>
        <w:ind w:firstLine="1799" w:left="-1606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3.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批准上市前的试验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(2.10.3)</w:t>
      </w:r>
    </w:p>
    <w:p w:rsidR="005A76FB" w:rsidRDefault="005A76FB" w:rsidP="005A76FB">
      <w:pPr>
        <w:spacing w:before="0" w:after="0" w:lineRule="exact" w:line="240"/>
        <w:ind w:firstLine="1799" w:left="-1606"/>
        <w:rPr/>
      </w:pPr>
    </w:p>
    <w:p w:rsidR="005A76FB" w:rsidRDefault="005A76FB" w:rsidP="005A76FB">
      <w:pPr>
        <w:spacing w:before="0" w:after="0" w:line="383" w:lineRule="exact"/>
        <w:ind w:firstLine="2499" w:left="-1606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对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21"/>
          <w:w w:val="100"/>
        </w:rPr>
        <w:t>项（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2.8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）所列器官系统的安全药理学的研究内容，应在批</w:t>
      </w:r>
    </w:p>
    <w:p w:rsidR="005A76FB" w:rsidRDefault="005A76FB" w:rsidP="005A76FB">
      <w:pPr>
        <w:spacing w:before="0" w:after="0" w:lineRule="exact" w:line="240"/>
        <w:ind w:firstLine="2499" w:left="-1606"/>
        <w:rPr/>
      </w:pPr>
    </w:p>
    <w:p w:rsidR="005A76FB" w:rsidRDefault="005A76FB" w:rsidP="005A76FB">
      <w:pPr>
        <w:spacing w:before="0" w:after="0" w:line="383" w:lineRule="exact"/>
        <w:ind w:firstLine="1798" w:left="-1606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准上市前完成评价研究。如果认为不需要开展此项试验研究，则应说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383" w:lineRule="exact"/>
        <w:ind w:firstLine="1798" w:left="-1606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明理由。如果已有经过恰当设计和实施的，用于阐明安全药理学指标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383" w:lineRule="exact"/>
        <w:ind w:firstLine="1798" w:left="-1606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的毒性试验信息或来自于临床试验的数据，可用于评价其安全性和取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383" w:lineRule="exact"/>
        <w:ind w:firstLine="1798" w:left="-1606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代安全药理学试验。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tabs>
          <w:tab w:val="left" w:pos="819"/>
        </w:tabs>
        <w:spacing w:before="0" w:after="0" w:line="429" w:lineRule="exact"/>
        <w:ind w:firstLine="1937" w:left="-1606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k.</w:t>
      </w:r>
      <w:r>
        <w:rPr>
          <w:rFonts w:cs="Calibri"/>
          <w:w w:val="100"/>
        </w:rPr>
        <w:tab/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遵守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规范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(2.11)</w:t>
      </w:r>
    </w:p>
    <w:p w:rsidR="005A76FB" w:rsidRDefault="005A76FB" w:rsidP="005A76FB">
      <w:pPr>
        <w:spacing w:before="0" w:after="0" w:lineRule="exact" w:line="240"/>
        <w:ind w:firstLine="1937" w:left="-1606"/>
        <w:rPr/>
      </w:pPr>
    </w:p>
    <w:p w:rsidR="005A76FB" w:rsidRDefault="005A76FB" w:rsidP="005A76FB">
      <w:pPr>
        <w:spacing w:before="0" w:after="0" w:lineRule="exact" w:line="240"/>
        <w:ind w:firstLine="1937" w:left="-1606"/>
        <w:rPr/>
      </w:pPr>
    </w:p>
    <w:p w:rsidR="005A76FB" w:rsidRDefault="005A76FB" w:rsidP="005A76FB">
      <w:pPr>
        <w:spacing w:before="0" w:after="0" w:lineRule="exact" w:line="441"/>
        <w:ind w:firstLine="1937" w:left="-1606"/>
        <w:rPr/>
      </w:pPr>
    </w:p>
    <w:p w:rsidR="005A76FB" w:rsidRDefault="005A76FB" w:rsidP="005A76FB">
      <w:pPr>
        <w:spacing w:before="0" w:after="0" w:line="280" w:lineRule="exact"/>
        <w:ind w:firstLine="2278" w:left="-1606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确保非临床安全性试验的质量和可靠性是重要的，正常情况下，</w:t>
      </w:r>
    </w:p>
    <w:p w:rsidR="005A76FB" w:rsidRDefault="005A76FB" w:rsidP="005A76FB">
      <w:pPr>
        <w:spacing w:before="0" w:after="0" w:lineRule="exact" w:line="240"/>
        <w:ind w:firstLine="2278" w:left="-1606"/>
        <w:rPr/>
      </w:pPr>
    </w:p>
    <w:p w:rsidR="005A76FB" w:rsidRDefault="005A76FB" w:rsidP="005A76FB">
      <w:pPr>
        <w:spacing w:before="0" w:after="0" w:line="429" w:lineRule="exact"/>
        <w:ind w:firstLine="1798" w:left="-1606"/>
        <w:jc w:val="left"/>
        <w:rPr/>
      </w:pP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应通过进行试验时遵守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规范来确保试验的质量和可靠性。由于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338" w:lineRule="exact"/>
        <w:ind w:firstLine="1798" w:left="-1606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某些安全药理学试验的独特设计和实际可操作性，试验的实施可能不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429" w:lineRule="exact"/>
        <w:ind w:firstLine="1798" w:left="-1606"/>
        <w:jc w:val="left"/>
        <w:rPr/>
      </w:pP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能遵守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宋体" w:hAnsi="宋体" w:cs="宋体"/>
          <w:u w:val="none"/>
          <w:sz w:val="28"/>
          <w:position w:val="4.52459717"/>
          <w:color w:val="000000"/>
          <w:noProof w:val="true"/>
          <w:spacing w:val="-6"/>
          <w:w w:val="100"/>
        </w:rPr>
        <w:t>规范。即使未能完全遵守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6"/>
          <w:w w:val="100"/>
        </w:rPr>
        <w:t>规范，也必须强调应确保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383" w:lineRule="exact"/>
        <w:ind w:firstLine="1798" w:left="-1606"/>
        <w:jc w:val="left"/>
        <w:rPr/>
      </w:pP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8"/>
          <w:w w:val="100"/>
        </w:rPr>
        <w:t>安全药理学试验资料的质量和完整性。当试验未能遵守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进行时，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338" w:lineRule="exact"/>
        <w:ind w:firstLine="1798" w:left="-1606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应通过适当的试验实施记录文件和资料的归档，以确保试验过程的可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429" w:lineRule="exact"/>
        <w:ind w:firstLine="1798" w:left="-1606"/>
        <w:jc w:val="left"/>
        <w:rPr/>
      </w:pP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重复性。任何未遵守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的试验或试验的某部分均应适当的说明其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338" w:lineRule="exact"/>
        <w:ind w:firstLine="1798" w:left="-1606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合理性，并应对安全药理学指标产生的潜在影响进行解释说明。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429" w:lineRule="exact"/>
        <w:ind w:firstLine="2278" w:left="-1606"/>
        <w:jc w:val="left"/>
        <w:rPr/>
      </w:pP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安全药理学核心组合试验通常应遵守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17"/>
          <w:w w:val="100"/>
        </w:rPr>
        <w:t>规范，对追加和补充试</w:t>
      </w:r>
    </w:p>
    <w:p w:rsidR="005A76FB" w:rsidRDefault="005A76FB" w:rsidP="005A76FB">
      <w:pPr>
        <w:spacing w:before="0" w:after="0" w:lineRule="exact" w:line="240"/>
        <w:ind w:firstLine="2278" w:left="-1606"/>
        <w:rPr/>
      </w:pPr>
    </w:p>
    <w:p w:rsidR="005A76FB" w:rsidRDefault="005A76FB" w:rsidP="005A76FB">
      <w:pPr>
        <w:spacing w:before="0" w:after="0" w:line="383" w:lineRule="exact"/>
        <w:ind w:firstLine="1798" w:left="-1606"/>
        <w:jc w:val="left"/>
        <w:rPr/>
      </w:pP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验应该尽最大可能遵循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规范进行。安全药理学试验可以作为一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383" w:lineRule="exact"/>
        <w:ind w:firstLine="1798" w:left="-1606"/>
        <w:jc w:val="left"/>
        <w:rPr/>
      </w:pP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般毒性试验的一部分，此时应遵守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规范进行。</w:t>
      </w:r>
    </w:p>
    <w:p w:rsidR="005A76FB" w:rsidRDefault="005A76FB" w:rsidP="005A76FB">
      <w:pPr>
        <w:spacing w:before="0" w:after="0" w:lineRule="exact" w:line="240"/>
        <w:ind w:firstLine="1798" w:left="-1606"/>
        <w:rPr/>
      </w:pPr>
    </w:p>
    <w:p w:rsidR="005A76FB" w:rsidRDefault="005A76FB" w:rsidP="005A76FB">
      <w:pPr>
        <w:spacing w:before="0" w:after="0" w:line="383" w:lineRule="exact"/>
        <w:ind w:firstLine="2278" w:left="-1606"/>
        <w:jc w:val="left"/>
        <w:rPr/>
      </w:pP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主要药效学试验不必遵循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13"/>
          <w:w w:val="100"/>
        </w:rPr>
        <w:t>规范进行。一般情况下，次要药效</w:t>
      </w:r>
    </w:p>
    <w:p w:rsidR="005A76FB" w:rsidRDefault="005A76FB" w:rsidP="005A76FB">
      <w:pPr>
        <w:spacing w:before="0" w:after="0" w:lineRule="exact" w:line="240"/>
        <w:ind w:firstLine="2278" w:left="-1606"/>
        <w:rPr/>
      </w:pPr>
    </w:p>
    <w:p w:rsidR="005A76FB" w:rsidRDefault="005A76FB" w:rsidP="005A76FB">
      <w:pPr>
        <w:spacing w:before="0" w:after="0" w:lineRule="exact" w:line="240"/>
        <w:ind w:firstLine="2278" w:left="-1606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938" w:right="1247" w:bottom="698" w:left="1607" w:header="0" w:footer="0" w:gutter="0"/>
        </w:sectPr>
        <w:spacing w:before="0" w:after="0" w:line="334" w:lineRule="exact"/>
        <w:ind w:firstLine="5860" w:left="-1606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14</w:t>
      </w:r>
    </w:p>
    <w:bookmarkStart w:id="15" w:name="15"/>
    <w:bookmarkEnd w:id="1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518" w:lineRule="exact"/>
        <w:ind w:left="-1642" w:firstLine="1799"/>
        <w:jc w:val="left"/>
        <w:rPr/>
      </w:pP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学试验不必遵循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GLP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11"/>
          <w:w w:val="100"/>
        </w:rPr>
        <w:t>，在化合物筛选过程中，来自次要药效学试验的</w:t>
      </w:r>
    </w:p>
    <w:p w:rsidR="005A76FB" w:rsidRDefault="005A76FB" w:rsidP="005A76FB">
      <w:pPr>
        <w:spacing w:before="0" w:after="0" w:lineRule="exact" w:line="240"/>
        <w:ind w:left="-1642" w:firstLine="1799"/>
        <w:rPr/>
      </w:pPr>
    </w:p>
    <w:p w:rsidR="005A76FB" w:rsidRDefault="005A76FB" w:rsidP="005A76FB">
      <w:pPr>
        <w:spacing w:before="0" w:after="0" w:line="338" w:lineRule="exact"/>
        <w:ind w:firstLine="1799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结果，可有助于安全药理学评价，当不存在安全性担忧时（如：安全</w:t>
      </w:r>
    </w:p>
    <w:p w:rsidR="005A76FB" w:rsidRDefault="005A76FB" w:rsidP="005A76FB">
      <w:pPr>
        <w:spacing w:before="0" w:after="0" w:lineRule="exact" w:line="240"/>
        <w:ind w:firstLine="1799" w:left="-1642"/>
        <w:rPr/>
      </w:pPr>
    </w:p>
    <w:p w:rsidR="005A76FB" w:rsidRDefault="005A76FB" w:rsidP="005A76FB">
      <w:pPr>
        <w:spacing w:before="0" w:after="0" w:line="383" w:lineRule="exact"/>
        <w:ind w:firstLine="1799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8"/>
          <w:w w:val="100"/>
        </w:rPr>
        <w:t>药理学指标无阳性结果，或从化学分类或治疗分类考虑），这些研究</w:t>
      </w:r>
    </w:p>
    <w:p w:rsidR="005A76FB" w:rsidRDefault="005A76FB" w:rsidP="005A76FB">
      <w:pPr>
        <w:spacing w:before="0" w:after="0" w:lineRule="exact" w:line="240"/>
        <w:ind w:firstLine="1799" w:left="-1642"/>
        <w:rPr/>
      </w:pPr>
    </w:p>
    <w:p w:rsidR="005A76FB" w:rsidRDefault="005A76FB" w:rsidP="005A76FB">
      <w:pPr>
        <w:spacing w:before="0" w:after="0" w:line="429" w:lineRule="exact"/>
        <w:ind w:firstLine="1800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不必遵循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规范重复进行。在某些情况下，当次要药效学试验的</w:t>
      </w:r>
    </w:p>
    <w:p w:rsidR="005A76FB" w:rsidRDefault="005A76FB" w:rsidP="005A76FB">
      <w:pPr>
        <w:spacing w:before="0" w:after="0" w:lineRule="exact" w:line="240"/>
        <w:ind w:firstLine="1800" w:left="-1642"/>
        <w:rPr/>
      </w:pPr>
    </w:p>
    <w:p w:rsidR="005A76FB" w:rsidRDefault="005A76FB" w:rsidP="005A76FB">
      <w:pPr>
        <w:spacing w:before="0" w:after="0" w:line="338" w:lineRule="exact"/>
        <w:ind w:firstLine="1800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结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果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2"/>
          <w:w w:val="100"/>
        </w:rPr>
        <w:t>能对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价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2"/>
          <w:w w:val="100"/>
        </w:rPr>
        <w:t>人体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潜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2"/>
          <w:w w:val="100"/>
        </w:rPr>
        <w:t>不良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应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2"/>
          <w:w w:val="100"/>
        </w:rPr>
        <w:t>有重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要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价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3"/>
          <w:w w:val="100"/>
        </w:rPr>
        <w:t>值时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这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2"/>
          <w:w w:val="100"/>
        </w:rPr>
        <w:t>些研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应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遵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循</w:t>
      </w:r>
    </w:p>
    <w:p w:rsidR="005A76FB" w:rsidRDefault="005A76FB" w:rsidP="005A76FB">
      <w:pPr>
        <w:spacing w:before="0" w:after="0" w:lineRule="exact" w:line="240"/>
        <w:ind w:firstLine="1800" w:left="-1642"/>
        <w:rPr/>
      </w:pPr>
    </w:p>
    <w:p w:rsidR="005A76FB" w:rsidRDefault="005A76FB" w:rsidP="005A76FB">
      <w:pPr>
        <w:spacing w:before="0" w:after="0" w:line="429" w:lineRule="exact"/>
        <w:ind w:firstLine="1800" w:left="-16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GLP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规范进行。</w:t>
      </w:r>
    </w:p>
    <w:p w:rsidR="005A76FB" w:rsidRDefault="005A76FB" w:rsidP="005A76FB">
      <w:pPr>
        <w:spacing w:before="0" w:after="0" w:lineRule="exact" w:line="240"/>
        <w:ind w:firstLine="1800" w:left="-1642"/>
        <w:rPr/>
      </w:pPr>
    </w:p>
    <w:p w:rsidR="005A76FB" w:rsidRDefault="005A76FB" w:rsidP="005A76FB">
      <w:pPr>
        <w:spacing w:before="0" w:after="0" w:line="383" w:lineRule="exact"/>
        <w:ind w:firstLine="1800" w:left="-16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III.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注（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）</w:t>
      </w:r>
    </w:p>
    <w:p w:rsidR="005A76FB" w:rsidRDefault="005A76FB" w:rsidP="005A76FB">
      <w:pPr>
        <w:spacing w:before="0" w:after="0" w:lineRule="exact" w:line="240"/>
        <w:ind w:firstLine="1800" w:left="-1642"/>
        <w:rPr/>
      </w:pPr>
    </w:p>
    <w:p w:rsidR="005A76FB" w:rsidRDefault="005A76FB" w:rsidP="005A76FB">
      <w:pPr>
        <w:spacing w:before="0" w:after="0" w:line="383" w:lineRule="exact"/>
        <w:ind w:firstLine="2160" w:left="-16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一般药理学研究被认为是药物安全性评价的一个重要组成部分。</w:t>
      </w:r>
    </w:p>
    <w:p w:rsidR="005A76FB" w:rsidRDefault="005A76FB" w:rsidP="005A76FB">
      <w:pPr>
        <w:spacing w:before="0" w:after="0" w:lineRule="exact" w:line="240"/>
        <w:ind w:firstLine="2160" w:left="-1642"/>
        <w:rPr/>
      </w:pPr>
    </w:p>
    <w:p w:rsidR="005A76FB" w:rsidRDefault="005A76FB" w:rsidP="005A76FB">
      <w:pPr>
        <w:spacing w:before="0" w:after="0" w:line="338" w:lineRule="exact"/>
        <w:ind w:firstLine="2160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一般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药理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学研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究最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初是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指设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计研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究某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一候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选药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物主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要治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疗作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之</w:t>
      </w:r>
    </w:p>
    <w:p w:rsidR="005A76FB" w:rsidRDefault="005A76FB" w:rsidP="005A76FB">
      <w:pPr>
        <w:spacing w:before="0" w:after="0" w:lineRule="exact" w:line="240"/>
        <w:ind w:firstLine="2160" w:left="-1642"/>
        <w:rPr/>
      </w:pPr>
    </w:p>
    <w:p w:rsidR="005A76FB" w:rsidRDefault="005A76FB" w:rsidP="005A76FB">
      <w:pPr>
        <w:spacing w:before="0" w:after="0" w:line="383" w:lineRule="exact"/>
        <w:ind w:firstLine="2160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外的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药理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作用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的试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验。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安全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药理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学试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验的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目的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是发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现药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物对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机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体</w:t>
      </w:r>
    </w:p>
    <w:p w:rsidR="005A76FB" w:rsidRDefault="005A76FB" w:rsidP="005A76FB">
      <w:pPr>
        <w:spacing w:before="0" w:after="0" w:lineRule="exact" w:line="240"/>
        <w:ind w:firstLine="2160" w:left="-1642"/>
        <w:rPr/>
      </w:pPr>
    </w:p>
    <w:p w:rsidR="005A76FB" w:rsidRDefault="005A76FB" w:rsidP="005A76FB">
      <w:pPr>
        <w:spacing w:before="0" w:after="0" w:line="383" w:lineRule="exact"/>
        <w:ind w:firstLine="2160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生理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功能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的不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良作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用。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在评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价药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物的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上市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申请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时，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协调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三方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均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接</w:t>
      </w:r>
    </w:p>
    <w:p w:rsidR="005A76FB" w:rsidRDefault="005A76FB" w:rsidP="005A76FB">
      <w:pPr>
        <w:spacing w:before="0" w:after="0" w:lineRule="exact" w:line="240"/>
        <w:ind w:firstLine="2160" w:left="-1642"/>
        <w:rPr/>
      </w:pPr>
    </w:p>
    <w:p w:rsidR="005A76FB" w:rsidRDefault="005A76FB" w:rsidP="005A76FB">
      <w:pPr>
        <w:spacing w:before="0" w:after="0" w:line="383" w:lineRule="exact"/>
        <w:ind w:firstLine="2159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受一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般药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理学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的试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验数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据（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日本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和欧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盟）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或安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全药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理学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的试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数</w:t>
      </w: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pacing w:before="0" w:after="0" w:line="429" w:lineRule="exact"/>
        <w:ind w:firstLine="2159" w:left="-1642"/>
        <w:jc w:val="left"/>
        <w:rPr/>
      </w:pPr>
      <w:r>
        <w:rPr>
          <w:rFonts w:ascii="宋体" w:hAnsi="宋体" w:cs="宋体"/>
          <w:u w:val="none"/>
          <w:sz w:val="28"/>
          <w:position w:val="4.52459717"/>
          <w:color w:val="000000"/>
          <w:noProof w:val="true"/>
          <w:spacing w:val="-29"/>
          <w:w w:val="100"/>
        </w:rPr>
        <w:t>据（美国）。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1991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年日本健康和福利部（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MHW</w:t>
      </w:r>
      <w:r>
        <w:rPr>
          <w:rFonts w:ascii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）发布了“一般药</w:t>
      </w: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pacing w:before="0" w:after="0" w:line="338" w:lineRule="exact"/>
        <w:ind w:firstLine="2159" w:left="-164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1"/>
          <w:w w:val="100"/>
        </w:rPr>
        <w:t>理学指导原则”，在此指导原则中，一般药理学试验包括旨在发现</w:t>
      </w: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pacing w:before="0" w:after="0" w:line="383" w:lineRule="exact"/>
        <w:ind w:firstLine="2159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不期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望出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现的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对器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官系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统功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能影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响的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试验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和阐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明主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要药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效学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以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外</w:t>
      </w: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pacing w:before="0" w:after="0" w:line="383" w:lineRule="exact"/>
        <w:ind w:firstLine="2159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的药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理作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用（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药理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作用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特性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）的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试验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。然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而，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目前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还没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有国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际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上</w:t>
      </w: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pacing w:before="0" w:after="0" w:line="383" w:lineRule="exact"/>
        <w:ind w:firstLine="2159" w:left="-164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1"/>
          <w:w w:val="100"/>
        </w:rPr>
        <w:t>认可的，对“主要药效学”、“次要药效学”和“安全药理学”的</w:t>
      </w: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pacing w:before="0" w:after="0" w:line="383" w:lineRule="exact"/>
        <w:ind w:firstLine="2159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定义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。在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上述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情况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下，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对其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命名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系统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和发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展安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全药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理学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试验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国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际</w:t>
      </w: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pacing w:before="0" w:after="0" w:line="383" w:lineRule="exact"/>
        <w:ind w:firstLine="2159" w:left="-1642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指导原则进行了国际协调。</w:t>
      </w: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pacing w:before="0" w:after="0" w:line="429" w:lineRule="exact"/>
        <w:ind w:firstLine="2159" w:left="-16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4"/>
          <w:w w:val="100"/>
        </w:rPr>
        <w:t>主要药效学试验是指对某物质进行的，研究与预期的治疗目标</w:t>
      </w: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pacing w:before="0" w:after="0" w:line="383" w:lineRule="exact"/>
        <w:ind w:firstLine="2159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相关的作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用和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4"/>
          <w:w w:val="100"/>
        </w:rPr>
        <w:t>或作用模式的</w:t>
      </w:r>
      <w:r>
        <w:rPr>
          <w:rFonts w:ascii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试验。研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究与预期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的治疗目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标不相关</w:t>
      </w: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pacing w:before="0" w:after="0" w:line="383" w:lineRule="exact"/>
        <w:ind w:firstLine="2159" w:left="-1642"/>
        <w:jc w:val="left"/>
        <w:rPr/>
      </w:pP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的作用和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11"/>
          <w:w w:val="100"/>
        </w:rPr>
        <w:t>或作用模式的试验则是次要药效学试验（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宋体" w:eastAsia="宋体" w:hAnsi="宋体" w:cs="宋体"/>
          <w:u w:val="none"/>
          <w:sz w:val="28"/>
          <w:position w:val="4.52453613"/>
          <w:color w:val="000000"/>
          <w:noProof w:val="true"/>
          <w:spacing w:val="-5"/>
          <w:w w:val="100"/>
        </w:rPr>
        <w:t>有时这些试验</w:t>
      </w: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pacing w:before="0" w:after="0" w:lineRule="exact" w:line="240"/>
        <w:ind w:firstLine="2159" w:left="-1642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938" w:right="1283" w:bottom="698" w:left="1643" w:header="0" w:footer="0" w:gutter="0"/>
        </w:sectPr>
        <w:spacing w:before="0" w:after="0" w:line="334" w:lineRule="exact"/>
        <w:ind w:firstLine="5860" w:left="-1642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15</w:t>
      </w:r>
    </w:p>
    <w:bookmarkStart w:id="16" w:name="16"/>
    <w:bookmarkEnd w:id="1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left="60" w:firstLine="360"/>
        <w:jc w:val="left"/>
        <w:rPr/>
      </w:pPr>
      <w:r>
        <w:rPr>
          <w:noProof/>
        </w:rPr>
        <w:pict>
          <v:shape id="imagerId6" type="#_x0000_t75" style="position:absolute;margin-left:191pt;margin-top:438pt;width:13pt;height:13pt;z-index:-251648327;mso-position-horizontal-relative:page;mso-position-vertical-relative:page">
            <v:imagedata r:id="rId6" o:title=""/>
          </v:shape>
        </w:pict>
      </w:r>
      <w:r>
        <w:rPr>
          <w:noProof/>
        </w:rPr>
        <w:pict>
          <v:shape id="imagerId7" type="#_x0000_t75" style="position:absolute;margin-left:341pt;margin-top:365pt;width:13pt;height:13pt;z-index:-251648326;mso-position-horizontal-relative:page;mso-position-vertical-relative:page">
            <v:imagedata r:id="rId7" o:title=""/>
          </v:shape>
        </w:pic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13"/>
          <w:w w:val="100"/>
        </w:rPr>
        <w:t>被认为是一般药理学试验的一部分）。</w:t>
      </w:r>
    </w:p>
    <w:p w:rsidR="005A76FB" w:rsidRDefault="005A76FB" w:rsidP="005A76FB">
      <w:pPr>
        <w:spacing w:before="0" w:after="0" w:lineRule="exact" w:line="240"/>
        <w:ind w:left="60" w:firstLine="360"/>
        <w:rPr/>
      </w:pPr>
    </w:p>
    <w:p w:rsidR="005A76FB" w:rsidRDefault="005A76FB" w:rsidP="005A76FB">
      <w:pPr>
        <w:spacing w:before="0" w:after="0" w:line="429" w:lineRule="exact"/>
        <w:ind w:firstLine="36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5"/>
          <w:w w:val="100"/>
        </w:rPr>
        <w:t>目前对评价与复极化相关的室性心动过速（如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9"/>
          <w:w w:val="100"/>
        </w:rPr>
        <w:t>：扭转性室性心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338" w:lineRule="exact"/>
        <w:ind w:firstLine="36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动过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速）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危险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性的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方法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或国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际认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可的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技术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指南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还没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有形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成统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一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的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429" w:lineRule="exact"/>
        <w:ind w:firstLine="360" w:left="60"/>
        <w:jc w:val="left"/>
        <w:rPr/>
      </w:pPr>
      <w:r>
        <w:rPr>
          <w:rFonts w:ascii="宋体" w:hAnsi="宋体" w:cs="宋体"/>
          <w:u w:val="none"/>
          <w:sz w:val="28"/>
          <w:position w:val="4.52456665"/>
          <w:color w:val="000000"/>
          <w:noProof w:val="true"/>
          <w:spacing w:val="-3"/>
          <w:w w:val="100"/>
        </w:rPr>
        <w:t>科学共识。将来将起草一份指导原则（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S7B</w:t>
      </w:r>
      <w:r>
        <w:rPr>
          <w:rFonts w:ascii="宋体" w:eastAsia="宋体" w:hAnsi="宋体" w:cs="宋体"/>
          <w:u w:val="none"/>
          <w:sz w:val="28"/>
          <w:position w:val="4.52456665"/>
          <w:color w:val="000000"/>
          <w:noProof w:val="true"/>
          <w:spacing w:val="-17"/>
          <w:w w:val="100"/>
        </w:rPr>
        <w:t>），其内容包括目前可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338" w:lineRule="exact"/>
        <w:ind w:firstLine="360" w:left="60"/>
        <w:jc w:val="left"/>
        <w:rPr/>
      </w:pP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获得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的一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些方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法，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并讨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论它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们的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优缺</w:t>
      </w: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点。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鼓励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向管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理当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4"/>
          <w:w w:val="100"/>
        </w:rPr>
        <w:t>局提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交</w:t>
      </w:r>
      <w:r>
        <w:rPr>
          <w:rFonts w:ascii="宋体" w:eastAsia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支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383" w:lineRule="exact"/>
        <w:ind w:firstLine="360" w:left="60"/>
        <w:jc w:val="left"/>
        <w:rPr/>
      </w:pPr>
      <w:r>
        <w:rPr>
          <w:rFonts w:ascii="宋体" w:hAnsi="宋体" w:cs="宋体"/>
          <w:u w:val="none"/>
          <w:sz w:val="28"/>
          <w:position w:val="0"/>
          <w:color w:val="000000"/>
          <w:noProof w:val="true"/>
          <w:spacing w:val="-5"/>
          <w:w w:val="100"/>
        </w:rPr>
        <w:t>持使用这些方法的资料。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Rule="exact" w:line="445"/>
        <w:ind w:firstLine="360" w:left="60"/>
        <w:rPr/>
      </w:pPr>
    </w:p>
    <w:p w:rsidR="005A76FB" w:rsidRDefault="005A76FB" w:rsidP="005A76FB">
      <w:pPr>
        <w:spacing w:before="0" w:after="0" w:line="367" w:lineRule="exact"/>
        <w:ind w:firstLine="36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IV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8"/>
        </w:rPr>
        <w:t> 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参考文献（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宋体" w:eastAsia="宋体" w:hAnsi="宋体" w:cs="宋体"/>
          <w:u w:val="none"/>
          <w:sz w:val="28"/>
          <w:position w:val="4.52459717"/>
          <w:color w:val="000000"/>
          <w:noProof w:val="true"/>
          <w:spacing w:val="-5"/>
          <w:w w:val="100"/>
        </w:rPr>
        <w:t>）</w:t>
      </w:r>
    </w:p>
    <w:p w:rsidR="005A76FB" w:rsidRDefault="005A76FB" w:rsidP="005A76FB">
      <w:pPr>
        <w:spacing w:before="0" w:after="0" w:lineRule="exact" w:line="240"/>
        <w:ind w:firstLine="360" w:left="60"/>
        <w:rPr/>
      </w:pPr>
    </w:p>
    <w:p w:rsidR="005A76FB" w:rsidRDefault="005A76FB" w:rsidP="005A76FB">
      <w:pPr>
        <w:spacing w:before="0" w:after="0" w:line="48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ICH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4"/>
          <w:w w:val="100"/>
        </w:rPr>
        <w:t>M3</w:t>
      </w:r>
      <w:r>
        <w:rPr>
          <w:rFonts w:ascii="Calibri" w:hAnsi="Calibri" w:cs="Calibri"/>
          <w:i/>
          <w:u w:val="singl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i/>
            <w:u w:val="single"/>
            <w:sz w:val="28"/>
            <w:position w:val="0"/>
            <w:color w:val="0000aa"/>
            <w:noProof w:val="true"/>
            <w:spacing w:val="-4"/>
            <w:w w:val="100"/>
            <w:rStyle w:val="HyperlinkDefault"/>
          </w:rPr>
          <w:t>Timing of Nonclinical Safety Studies for the Conduct of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cols w:num="1" w:equalWidth="0">
            <w:col w:w="87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1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i/>
            <w:u w:val="single"/>
            <w:sz w:val="28"/>
            <w:position w:val="0"/>
            <w:color w:val="0000aa"/>
            <w:noProof w:val="true"/>
            <w:spacing w:val="0"/>
            <w:w w:val="100"/>
            <w:rStyle w:val="HyperlinkDefault"/>
          </w:rPr>
          <w:t>Human Clinical Trials for Pharmaceuticals</w:t>
        </w:r>
      </w:hyperlink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(FDA,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1997).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cols w:num="2" w:equalWidth="0">
            <w:col w:w="5340" w:space="0"/>
            <w:col w:w="34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ICH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S6</w:t>
      </w:r>
      <w:r>
        <w:rPr>
          <w:rFonts w:ascii="Calibri" w:hAnsi="Calibri" w:cs="Calibri"/>
          <w:i/>
          <w:u w:val="single"/>
          <w:sz w:val="28"/>
          <w:color w:val="000000"/>
          <w:noProof w:val="true"/>
          <w:spacing w:val="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i/>
            <w:u w:val="single"/>
            <w:sz w:val="28"/>
            <w:position w:val="0"/>
            <w:color w:val="0000aa"/>
            <w:noProof w:val="true"/>
            <w:spacing w:val="-3"/>
            <w:w w:val="100"/>
            <w:rStyle w:val="HyperlinkDefault"/>
          </w:rPr>
          <w:t>Preclinical Safety Evaluation of Biotechnology-derived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cols w:num="1" w:equalWidth="0">
            <w:col w:w="87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2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1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i/>
            <w:u w:val="single"/>
            <w:sz w:val="28"/>
            <w:position w:val="0"/>
            <w:color w:val="0000aa"/>
            <w:noProof w:val="true"/>
            <w:spacing w:val="1"/>
            <w:w w:val="100"/>
            <w:rStyle w:val="HyperlinkDefault"/>
          </w:rPr>
          <w:t>Pharmaceuticals</w:t>
        </w:r>
      </w:hyperlink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(FDA,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1997).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cols w:num="2" w:equalWidth="0">
            <w:col w:w="2339" w:space="0"/>
            <w:col w:w="64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Mattsson,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J.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J.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Spencer,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Albee,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Performance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3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Standard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Clinical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Functional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Observational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Battery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Examinations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Rats,"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Journal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American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College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Toxicology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15: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239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(1996).</w:t>
      </w:r>
    </w:p>
    <w:p w:rsidR="005A76FB" w:rsidRDefault="005A76FB" w:rsidP="005A76FB">
      <w:pPr>
        <w:spacing w:before="0" w:after="0" w:lineRule="exact" w:line="455"/>
        <w:ind w:firstLine="0" w:left="60"/>
        <w:rPr/>
      </w:pPr>
    </w:p>
    <w:p w:rsidR="005A76FB" w:rsidRDefault="005A76FB" w:rsidP="005A76FB">
      <w:pPr>
        <w:spacing w:before="0" w:after="0" w:line="367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4.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Irwin,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"Comprehensive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Observational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Assessment: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Systematic,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Quantitative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Procedure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Assessing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Behavioural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3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Physiologic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Mouse,"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Psychopharmacologia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(Berlin),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13:222-257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(1968).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cols w:num="1" w:equalWidth="0">
            <w:col w:w="87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10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0" w:left="4121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938" w:right="1379" w:bottom="698" w:left="1739" w:header="0" w:footer="0" w:gutter="0"/>
          <w:cols w:num="1" w:equalWidth="0">
            <w:col w:w="8789" w:space="0"/>
          </w:cols>
          <w:docGrid w:type="lines" w:linePitch="312"/>
        </w:sectPr>
      </w:pPr>
    </w:p>
    <w:bookmarkStart w:id="17" w:name="17"/>
    <w:bookmarkEnd w:id="1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292" w:bottom="698" w:left="165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2" w:lineRule="exact"/>
        <w:ind w:left="147" w:firstLine="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5.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Haggerty,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"Strategies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Experience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Neurotoxicity</w:t>
      </w:r>
    </w:p>
    <w:p w:rsidR="005A76FB" w:rsidRDefault="005A76FB" w:rsidP="005A76FB">
      <w:pPr>
        <w:spacing w:before="0" w:after="0" w:lineRule="exact" w:line="240"/>
        <w:ind w:left="147" w:firstLine="0"/>
        <w:rPr/>
      </w:pPr>
    </w:p>
    <w:p w:rsidR="005A76FB" w:rsidRDefault="005A76FB" w:rsidP="005A76FB">
      <w:pPr>
        <w:spacing w:before="0" w:after="0" w:line="380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Testing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New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Pharmaceuticals,"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Journal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American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College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85" w:lineRule="exact"/>
        <w:ind w:firstLine="0" w:left="147"/>
        <w:jc w:val="left"/>
        <w:rPr/>
      </w:pP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Toxicology,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10:677-687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(1991).</w:t>
      </w:r>
    </w:p>
    <w:p w:rsidR="005A76FB" w:rsidRDefault="005A76FB" w:rsidP="005A76FB">
      <w:pPr>
        <w:spacing w:before="0" w:after="0" w:lineRule="exact" w:line="452"/>
        <w:ind w:firstLine="0" w:left="147"/>
        <w:rPr/>
      </w:pPr>
    </w:p>
    <w:p w:rsidR="005A76FB" w:rsidRDefault="005A76FB" w:rsidP="005A76FB">
      <w:pPr>
        <w:spacing w:before="0" w:after="0" w:line="372" w:lineRule="exact"/>
        <w:ind w:firstLine="0" w:left="147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6.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Murphy,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J.,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"Safety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Pharmacology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Respiratory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System: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81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Techniques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Study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Design,"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Drug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Development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Research,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32: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85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237-246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(1994).</w:t>
      </w:r>
    </w:p>
    <w:p w:rsidR="005A76FB" w:rsidRDefault="005A76FB" w:rsidP="005A76FB">
      <w:pPr>
        <w:spacing w:before="0" w:after="0" w:lineRule="exact" w:line="455"/>
        <w:ind w:firstLine="0" w:left="147"/>
        <w:rPr/>
      </w:pPr>
    </w:p>
    <w:p w:rsidR="005A76FB" w:rsidRDefault="005A76FB" w:rsidP="005A76FB">
      <w:pPr>
        <w:spacing w:before="0" w:after="0" w:line="372" w:lineRule="exact"/>
        <w:ind w:firstLine="0" w:left="147"/>
        <w:jc w:val="left"/>
        <w:rPr/>
      </w:pP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guidance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developed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within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Expert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Working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Group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(Safety)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77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International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Conference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Harmonisation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Technical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83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Requirements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Registration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Pharmaceuticals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Human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(ICH)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83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subject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consultation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regulatory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parties,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83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accordance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process.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document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has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endorsed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83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Steering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Committee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Step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process,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November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8,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83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2000.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Step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process,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final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draft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recommended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83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adoption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regulatory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bodies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European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Union,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Japan,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85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United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States.</w:t>
      </w:r>
    </w:p>
    <w:p w:rsidR="005A76FB" w:rsidRDefault="005A76FB" w:rsidP="005A76FB">
      <w:pPr>
        <w:spacing w:before="0" w:after="0" w:lineRule="exact" w:line="457"/>
        <w:ind w:firstLine="0" w:left="147"/>
        <w:rPr/>
      </w:pPr>
    </w:p>
    <w:p w:rsidR="005A76FB" w:rsidRDefault="005A76FB" w:rsidP="005A76FB">
      <w:pPr>
        <w:spacing w:before="0" w:after="0" w:line="372" w:lineRule="exact"/>
        <w:ind w:firstLine="0" w:left="147"/>
        <w:jc w:val="left"/>
        <w:rPr/>
      </w:pP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Arabic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numbers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reflect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organizational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breakdown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document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77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endorsed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Steering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Committee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Step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process,</w:t>
      </w: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="385" w:lineRule="exact"/>
        <w:ind w:firstLine="0" w:left="14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November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8,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292" w:bottom="698" w:left="1652" w:header="0" w:footer="0" w:gutter="0"/>
          <w:cols w:num="1" w:equalWidth="0">
            <w:col w:w="89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Rule="exact" w:line="240"/>
        <w:ind w:firstLine="0" w:left="147"/>
        <w:rPr/>
      </w:pPr>
    </w:p>
    <w:p w:rsidR="005A76FB" w:rsidRDefault="005A76FB" w:rsidP="005A76FB">
      <w:pPr>
        <w:spacing w:before="0" w:after="0" w:lineRule="exact" w:line="312"/>
        <w:ind w:firstLine="0" w:left="14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38" w:right="1292" w:bottom="698" w:left="165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0" w:left="4208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17</w:t>
      </w:r>
    </w:p>
    <w:sectPr w:rsidR="005A76FB" w:rsidSect="005A76FB">
      <w:type w:val="continuous"/>
      <w:pgSz w:w="11906" w:h="16839"/>
      <w:pgMar w:top="938" w:right="1292" w:bottom="698" w:left="1652" w:header="0" w:footer="0" w:gutter="0"/>
      <w:cols w:num="1" w:equalWidth="0">
        <w:col w:w="89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hyperlink" Target="http://www.fda.gov/cder/guidance/1859fnl.pdf" TargetMode="External" />
    <Relationship Id="rId11" Type="http://schemas.openxmlformats.org/officeDocument/2006/relationships/hyperlink" Target="http://www.fda.gov/cder/guidance/1859fnl.pdf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    <Relationship Id="rId7" Type="http://schemas.openxmlformats.org/officeDocument/2006/relationships/image" Target="media/picture7.jpeg" />
    <Relationship Id="rId8" Type="http://schemas.openxmlformats.org/officeDocument/2006/relationships/hyperlink" Target="http://www.fda.gov/cder/guidance/1855fnl.pdf" TargetMode="External" />
    <Relationship Id="rId9" Type="http://schemas.openxmlformats.org/officeDocument/2006/relationships/hyperlink" Target="http://www.fda.gov/cder/guidance/1855fnl.pdf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