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D47" w:rsidRPr="00115F6C" w:rsidRDefault="00DB0D47" w:rsidP="00DB0D47">
      <w:pPr>
        <w:rPr>
          <w:rFonts w:ascii="黑体" w:eastAsia="黑体" w:hAnsi="黑体"/>
          <w:color w:val="000000" w:themeColor="text1"/>
          <w:sz w:val="32"/>
          <w:szCs w:val="32"/>
        </w:rPr>
      </w:pPr>
      <w:r w:rsidRPr="00115F6C">
        <w:rPr>
          <w:rFonts w:ascii="黑体" w:eastAsia="黑体" w:hAnsi="黑体" w:hint="eastAsia"/>
          <w:color w:val="000000" w:themeColor="text1"/>
          <w:sz w:val="32"/>
          <w:szCs w:val="32"/>
        </w:rPr>
        <w:t>附件2</w:t>
      </w:r>
    </w:p>
    <w:p w:rsidR="00DB0D47" w:rsidRPr="00115F6C" w:rsidRDefault="00DB0D47" w:rsidP="00DB0D47">
      <w:pPr>
        <w:ind w:leftChars="153" w:left="1873" w:hangingChars="485" w:hanging="1552"/>
        <w:rPr>
          <w:rFonts w:ascii="黑体" w:eastAsia="黑体" w:hAnsi="黑体"/>
          <w:color w:val="000000" w:themeColor="text1"/>
          <w:sz w:val="32"/>
          <w:szCs w:val="32"/>
        </w:rPr>
      </w:pPr>
    </w:p>
    <w:p w:rsidR="00DB0D47" w:rsidRPr="00115F6C" w:rsidRDefault="00DB0D47" w:rsidP="00DB0D47">
      <w:pPr>
        <w:spacing w:line="640" w:lineRule="exact"/>
        <w:jc w:val="center"/>
        <w:rPr>
          <w:rFonts w:ascii="方正小标宋简体" w:eastAsia="方正小标宋简体" w:hAnsi="仿宋"/>
          <w:color w:val="000000" w:themeColor="text1"/>
          <w:sz w:val="44"/>
          <w:szCs w:val="44"/>
        </w:rPr>
      </w:pPr>
      <w:r w:rsidRPr="00115F6C">
        <w:rPr>
          <w:rFonts w:ascii="方正小标宋简体" w:eastAsia="方正小标宋简体" w:hAnsi="仿宋" w:hint="eastAsia"/>
          <w:color w:val="000000" w:themeColor="text1"/>
          <w:sz w:val="44"/>
          <w:szCs w:val="44"/>
        </w:rPr>
        <w:t>仿制药质量和疗效一致性评价受理审查指南（境内共线生产并在欧美日上市品种）</w:t>
      </w:r>
    </w:p>
    <w:p w:rsidR="00DB0D47" w:rsidRPr="00115F6C" w:rsidRDefault="00DB0D47" w:rsidP="00643BDA">
      <w:pPr>
        <w:rPr>
          <w:rFonts w:ascii="仿宋_GB2312" w:eastAsia="仿宋_GB2312" w:hAnsi="仿宋_GB2312" w:cs="仿宋_GB2312"/>
          <w:b/>
          <w:color w:val="000000" w:themeColor="text1"/>
          <w:sz w:val="32"/>
          <w:szCs w:val="32"/>
        </w:rPr>
      </w:pPr>
    </w:p>
    <w:p w:rsidR="00DB0D47" w:rsidRPr="00115F6C" w:rsidRDefault="00DB0D47" w:rsidP="00DB0D47">
      <w:pPr>
        <w:ind w:firstLine="560"/>
        <w:rPr>
          <w:rFonts w:ascii="黑体" w:eastAsia="黑体" w:hAnsi="黑体" w:cs="黑体"/>
          <w:bCs/>
          <w:color w:val="000000" w:themeColor="text1"/>
          <w:sz w:val="32"/>
          <w:szCs w:val="32"/>
        </w:rPr>
      </w:pPr>
      <w:r w:rsidRPr="00115F6C">
        <w:rPr>
          <w:rFonts w:ascii="黑体" w:eastAsia="黑体" w:hAnsi="黑体" w:cs="黑体" w:hint="eastAsia"/>
          <w:bCs/>
          <w:color w:val="000000" w:themeColor="text1"/>
          <w:sz w:val="32"/>
          <w:szCs w:val="32"/>
        </w:rPr>
        <w:t>一、适用范围</w:t>
      </w:r>
    </w:p>
    <w:p w:rsidR="00DB0D47" w:rsidRPr="00115F6C" w:rsidRDefault="00DB0D47" w:rsidP="00DB0D47">
      <w:pPr>
        <w:ind w:firstLineChars="200" w:firstLine="64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中国境内企业生产的在欧盟、美国或日本批准上市的仿制药已在中国上市并采用同一生产线同一处方工艺生产的品种；</w:t>
      </w:r>
    </w:p>
    <w:p w:rsidR="00DB0D47" w:rsidRPr="00115F6C" w:rsidRDefault="00DB0D47" w:rsidP="00DB0D47">
      <w:pPr>
        <w:ind w:firstLineChars="200" w:firstLine="64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中国境内企业生产的在欧盟、美国或日本批准上市的仿制药已在中国上市但采用不同生产线或处方工艺不一致的品种。</w:t>
      </w:r>
    </w:p>
    <w:p w:rsidR="00DB0D47" w:rsidRPr="00115F6C" w:rsidRDefault="00DB0D47" w:rsidP="00DB0D47">
      <w:pPr>
        <w:ind w:firstLineChars="200"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28"/>
          <w:szCs w:val="28"/>
        </w:rPr>
        <w:t>注：中国境内企业生产的在欧盟、美国或日本上市但未在中国境内上市的，向国家食品药品监督管理总局提出上市申请。</w:t>
      </w:r>
    </w:p>
    <w:p w:rsidR="00DB0D47" w:rsidRPr="00115F6C" w:rsidRDefault="00DB0D47" w:rsidP="00DB0D47">
      <w:pPr>
        <w:ind w:firstLine="560"/>
        <w:rPr>
          <w:rFonts w:ascii="黑体" w:eastAsia="黑体" w:hAnsi="黑体" w:cs="黑体"/>
          <w:bCs/>
          <w:color w:val="000000" w:themeColor="text1"/>
          <w:sz w:val="32"/>
          <w:szCs w:val="32"/>
        </w:rPr>
      </w:pPr>
      <w:r w:rsidRPr="00115F6C">
        <w:rPr>
          <w:rFonts w:ascii="黑体" w:eastAsia="黑体" w:hAnsi="黑体" w:cs="黑体" w:hint="eastAsia"/>
          <w:bCs/>
          <w:color w:val="000000" w:themeColor="text1"/>
          <w:sz w:val="32"/>
          <w:szCs w:val="32"/>
        </w:rPr>
        <w:t>二、资料接收/受理部门</w:t>
      </w:r>
    </w:p>
    <w:p w:rsidR="00DB0D47" w:rsidRPr="00115F6C" w:rsidRDefault="00311A16"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国家食品药品监督管理</w:t>
      </w:r>
      <w:r w:rsidR="00DB0D47" w:rsidRPr="00115F6C">
        <w:rPr>
          <w:rFonts w:ascii="仿宋_GB2312" w:eastAsia="仿宋_GB2312" w:hAnsi="仿宋_GB2312" w:cs="仿宋_GB2312" w:hint="eastAsia"/>
          <w:color w:val="000000" w:themeColor="text1"/>
          <w:sz w:val="32"/>
          <w:szCs w:val="32"/>
        </w:rPr>
        <w:t>总局</w:t>
      </w:r>
      <w:r w:rsidR="00DA2EF1" w:rsidRPr="00115F6C">
        <w:rPr>
          <w:rFonts w:ascii="仿宋_GB2312" w:eastAsia="仿宋_GB2312" w:hAnsi="仿宋_GB2312" w:cs="仿宋_GB2312" w:hint="eastAsia"/>
          <w:color w:val="000000" w:themeColor="text1"/>
          <w:sz w:val="32"/>
          <w:szCs w:val="32"/>
        </w:rPr>
        <w:t>行政事项受理服务和投诉举报中心（简称总局受理和举报中心）</w:t>
      </w:r>
      <w:r w:rsidR="00DB0D47" w:rsidRPr="00115F6C">
        <w:rPr>
          <w:rFonts w:ascii="仿宋_GB2312" w:eastAsia="仿宋_GB2312" w:hAnsi="仿宋_GB2312" w:cs="仿宋_GB2312" w:hint="eastAsia"/>
          <w:color w:val="000000" w:themeColor="text1"/>
          <w:sz w:val="32"/>
          <w:szCs w:val="32"/>
        </w:rPr>
        <w:t>接收/受理。</w:t>
      </w:r>
    </w:p>
    <w:p w:rsidR="00DB0D47" w:rsidRPr="00115F6C" w:rsidRDefault="00DB0D47" w:rsidP="00DB0D47">
      <w:pPr>
        <w:ind w:firstLine="560"/>
        <w:rPr>
          <w:rFonts w:ascii="黑体" w:eastAsia="黑体" w:hAnsi="黑体" w:cs="黑体"/>
          <w:bCs/>
          <w:color w:val="000000" w:themeColor="text1"/>
          <w:sz w:val="32"/>
          <w:szCs w:val="32"/>
        </w:rPr>
      </w:pPr>
      <w:r w:rsidRPr="00115F6C">
        <w:rPr>
          <w:rFonts w:ascii="黑体" w:eastAsia="黑体" w:hAnsi="黑体" w:cs="黑体" w:hint="eastAsia"/>
          <w:bCs/>
          <w:color w:val="000000" w:themeColor="text1"/>
          <w:sz w:val="32"/>
          <w:szCs w:val="32"/>
        </w:rPr>
        <w:t>三、申报资料基本要求</w:t>
      </w:r>
    </w:p>
    <w:p w:rsidR="00DB0D47" w:rsidRPr="00115F6C" w:rsidRDefault="00DB0D47" w:rsidP="00DB0D47">
      <w:pPr>
        <w:ind w:firstLine="560"/>
        <w:rPr>
          <w:rFonts w:ascii="楷体_GB2312" w:eastAsia="楷体_GB2312" w:hAnsi="仿宋_GB2312" w:cs="仿宋_GB2312"/>
          <w:color w:val="000000" w:themeColor="text1"/>
          <w:sz w:val="32"/>
          <w:szCs w:val="32"/>
        </w:rPr>
      </w:pPr>
      <w:r w:rsidRPr="00115F6C">
        <w:rPr>
          <w:rFonts w:ascii="楷体_GB2312" w:eastAsia="楷体_GB2312" w:hAnsi="仿宋_GB2312" w:cs="仿宋_GB2312"/>
          <w:color w:val="000000" w:themeColor="text1"/>
          <w:sz w:val="32"/>
          <w:szCs w:val="32"/>
        </w:rPr>
        <w:t xml:space="preserve"> (一) 申请表的整理</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1.种类与份数要求</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药品补充申请表三份，一份为原件。</w:t>
      </w:r>
    </w:p>
    <w:p w:rsidR="00DB0D47" w:rsidRPr="00115F6C" w:rsidRDefault="00DB0D47" w:rsidP="002B1554">
      <w:pPr>
        <w:spacing w:beforeLines="50"/>
        <w:ind w:firstLineChars="200" w:firstLine="64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2.依据</w:t>
      </w:r>
      <w:r w:rsidR="009E4890" w:rsidRPr="00115F6C">
        <w:rPr>
          <w:rFonts w:ascii="仿宋_GB2312" w:eastAsia="仿宋_GB2312" w:hAnsi="仿宋_GB2312" w:cs="仿宋_GB2312" w:hint="eastAsia"/>
          <w:color w:val="000000" w:themeColor="text1"/>
          <w:sz w:val="32"/>
          <w:szCs w:val="32"/>
        </w:rPr>
        <w:t>《关于启用新版药品注册申请表报盘程序的公告》（国家食品药品监督管理总局公告2016年第182号）</w:t>
      </w:r>
      <w:r w:rsidRPr="00115F6C">
        <w:rPr>
          <w:rFonts w:ascii="仿宋_GB2312" w:eastAsia="仿宋_GB2312" w:hAnsi="仿宋_GB2312" w:cs="仿宋_GB2312"/>
          <w:color w:val="000000" w:themeColor="text1"/>
          <w:sz w:val="32"/>
          <w:szCs w:val="32"/>
        </w:rPr>
        <w:t>要</w:t>
      </w:r>
      <w:r w:rsidRPr="00115F6C">
        <w:rPr>
          <w:rFonts w:ascii="仿宋_GB2312" w:eastAsia="仿宋_GB2312" w:hAnsi="仿宋_GB2312" w:cs="仿宋_GB2312" w:hint="eastAsia"/>
          <w:color w:val="000000" w:themeColor="text1"/>
          <w:sz w:val="32"/>
          <w:szCs w:val="32"/>
        </w:rPr>
        <w:t>求，申请表的填报须采用国家食品药品监督管理总局统一发布的填报软件，</w:t>
      </w:r>
      <w:r w:rsidRPr="00115F6C">
        <w:rPr>
          <w:rFonts w:ascii="仿宋_GB2312" w:eastAsia="仿宋_GB2312" w:hAnsi="仿宋_GB2312" w:cs="仿宋_GB2312" w:hint="eastAsia"/>
          <w:color w:val="000000" w:themeColor="text1"/>
          <w:sz w:val="32"/>
          <w:szCs w:val="32"/>
        </w:rPr>
        <w:lastRenderedPageBreak/>
        <w:t>提交由新版《药品注册申请表报盘程序》生成的电子及纸质文件。</w:t>
      </w:r>
      <w:r w:rsidR="009E4890" w:rsidRPr="00115F6C">
        <w:rPr>
          <w:rFonts w:ascii="仿宋_GB2312" w:eastAsia="仿宋_GB2312" w:hAnsi="仿宋_GB2312" w:cs="仿宋_GB2312" w:hint="eastAsia"/>
          <w:color w:val="000000" w:themeColor="text1"/>
          <w:sz w:val="32"/>
          <w:szCs w:val="32"/>
        </w:rPr>
        <w:t>（</w:t>
      </w:r>
      <w:r w:rsidRPr="00115F6C">
        <w:rPr>
          <w:rFonts w:ascii="仿宋_GB2312" w:eastAsia="仿宋_GB2312" w:hAnsi="仿宋_GB2312" w:cs="仿宋_GB2312" w:hint="eastAsia"/>
          <w:color w:val="000000" w:themeColor="text1"/>
          <w:sz w:val="32"/>
          <w:szCs w:val="32"/>
        </w:rPr>
        <w:t>确认所用版本为最新版</w:t>
      </w:r>
      <w:r w:rsidR="009E4890" w:rsidRPr="00115F6C">
        <w:rPr>
          <w:rFonts w:ascii="仿宋_GB2312" w:eastAsia="仿宋_GB2312" w:hAnsi="仿宋_GB2312" w:cs="仿宋_GB2312" w:hint="eastAsia"/>
          <w:color w:val="000000" w:themeColor="text1"/>
          <w:sz w:val="32"/>
          <w:szCs w:val="32"/>
        </w:rPr>
        <w:t>〔</w:t>
      </w:r>
      <w:r w:rsidRPr="00115F6C">
        <w:rPr>
          <w:rFonts w:ascii="仿宋_GB2312" w:eastAsia="仿宋_GB2312" w:hAnsi="仿宋_GB2312" w:cs="仿宋_GB2312" w:hint="eastAsia"/>
          <w:color w:val="000000" w:themeColor="text1"/>
          <w:sz w:val="32"/>
          <w:szCs w:val="32"/>
        </w:rPr>
        <w:t>以最新发布的公告为准</w:t>
      </w:r>
      <w:r w:rsidR="009E4890" w:rsidRPr="00115F6C">
        <w:rPr>
          <w:rFonts w:ascii="仿宋_GB2312" w:eastAsia="仿宋_GB2312" w:hAnsi="仿宋_GB2312" w:cs="仿宋_GB2312" w:hint="eastAsia"/>
          <w:color w:val="000000" w:themeColor="text1"/>
          <w:sz w:val="32"/>
          <w:szCs w:val="32"/>
        </w:rPr>
        <w:t>〕，</w:t>
      </w:r>
      <w:r w:rsidRPr="00115F6C">
        <w:rPr>
          <w:rFonts w:ascii="仿宋_GB2312" w:eastAsia="仿宋_GB2312" w:hAnsi="仿宋_GB2312" w:cs="仿宋_GB2312" w:hint="eastAsia"/>
          <w:color w:val="000000" w:themeColor="text1"/>
          <w:sz w:val="32"/>
          <w:szCs w:val="32"/>
        </w:rPr>
        <w:t>所生成的电子文件的格式应为</w:t>
      </w:r>
      <w:r w:rsidRPr="00115F6C">
        <w:rPr>
          <w:rFonts w:ascii="仿宋_GB2312" w:eastAsia="仿宋_GB2312" w:hAnsi="仿宋_GB2312" w:cs="仿宋_GB2312"/>
          <w:color w:val="000000" w:themeColor="text1"/>
          <w:sz w:val="32"/>
          <w:szCs w:val="32"/>
        </w:rPr>
        <w:t>RVT\MRT文件。各页的数据核对码必须一致，并须与提交的电子申请表一致，所有页码应加盖各申请人骑缝章。</w:t>
      </w:r>
      <w:r w:rsidR="009E4890" w:rsidRPr="00115F6C">
        <w:rPr>
          <w:rFonts w:ascii="仿宋_GB2312" w:eastAsia="仿宋_GB2312" w:hAnsi="仿宋_GB2312" w:cs="仿宋_GB2312" w:hint="eastAsia"/>
          <w:color w:val="000000" w:themeColor="text1"/>
          <w:sz w:val="32"/>
          <w:szCs w:val="32"/>
        </w:rPr>
        <w:t>）</w:t>
      </w:r>
    </w:p>
    <w:p w:rsidR="00DB0D47" w:rsidRPr="00115F6C" w:rsidRDefault="00DB0D47" w:rsidP="00DB0D47">
      <w:pPr>
        <w:ind w:firstLine="57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3.填写应当准确、完整、规范，不得手写或涂改，并应符合填表说明的要求。</w:t>
      </w:r>
    </w:p>
    <w:p w:rsidR="00DB0D47" w:rsidRPr="00115F6C" w:rsidRDefault="00DB0D47" w:rsidP="00DB0D47">
      <w:pPr>
        <w:ind w:firstLineChars="200" w:firstLine="640"/>
        <w:rPr>
          <w:rFonts w:ascii="楷体_GB2312" w:eastAsia="楷体_GB2312" w:hAnsi="仿宋_GB2312" w:cs="仿宋_GB2312"/>
          <w:color w:val="000000" w:themeColor="text1"/>
          <w:sz w:val="32"/>
          <w:szCs w:val="32"/>
        </w:rPr>
      </w:pPr>
      <w:r w:rsidRPr="00115F6C">
        <w:rPr>
          <w:rFonts w:ascii="楷体_GB2312" w:eastAsia="楷体_GB2312" w:hAnsi="仿宋_GB2312" w:cs="仿宋_GB2312" w:hint="eastAsia"/>
          <w:color w:val="000000" w:themeColor="text1"/>
          <w:sz w:val="32"/>
          <w:szCs w:val="32"/>
        </w:rPr>
        <w:t>（二）申报资料的整理</w:t>
      </w:r>
    </w:p>
    <w:p w:rsidR="00DB0D47" w:rsidRPr="00115F6C" w:rsidRDefault="00DB0D47" w:rsidP="00DB0D47">
      <w:pPr>
        <w:ind w:firstLineChars="200" w:firstLine="64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1.申报资料一式三套，其中一套为原件,复印件应与原件内容保持完全一致。每套装入相应的申请表。</w:t>
      </w:r>
    </w:p>
    <w:p w:rsidR="00DB0D47" w:rsidRPr="00115F6C" w:rsidRDefault="00DB0D47" w:rsidP="00DB0D47">
      <w:pPr>
        <w:ind w:firstLineChars="200" w:firstLine="64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2.每套资料装入独立的档案袋，档案袋使用足够强度牛皮纸，以免破损。档案袋封面应注明：申请分类、药品名称、本袋所属第X套第X袋每套共X袋、原件/复印件、联系人、联系电话、手机、联系地址、邮政编码、申请人机构名称，并由申请人逐袋加盖公章。</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3.申报资料首页应为申报资料项目目录，目录中申报资料项目编号及项目名称均应按照</w:t>
      </w:r>
      <w:r w:rsidR="00AE3863" w:rsidRPr="00115F6C">
        <w:rPr>
          <w:rFonts w:ascii="仿宋_GB2312" w:eastAsia="仿宋_GB2312" w:hAnsi="仿宋_GB2312" w:cs="仿宋_GB2312" w:hint="eastAsia"/>
          <w:color w:val="000000" w:themeColor="text1"/>
          <w:sz w:val="32"/>
          <w:szCs w:val="32"/>
        </w:rPr>
        <w:t>《关于仿制药质量和疗效一致性评价工作有关事项的公告》（国家食品药品监督管理总局公告</w:t>
      </w:r>
      <w:r w:rsidR="00AE3863" w:rsidRPr="00115F6C">
        <w:rPr>
          <w:rFonts w:ascii="仿宋_GB2312" w:eastAsia="仿宋_GB2312" w:hAnsi="仿宋_GB2312" w:cs="仿宋_GB2312"/>
          <w:color w:val="000000" w:themeColor="text1"/>
          <w:sz w:val="32"/>
          <w:szCs w:val="32"/>
        </w:rPr>
        <w:t>2017年第100号</w:t>
      </w:r>
      <w:r w:rsidR="00AE3863" w:rsidRPr="00115F6C">
        <w:rPr>
          <w:rFonts w:ascii="仿宋_GB2312" w:eastAsia="仿宋_GB2312" w:hAnsi="仿宋_GB2312" w:cs="仿宋_GB2312" w:hint="eastAsia"/>
          <w:color w:val="000000" w:themeColor="text1"/>
          <w:sz w:val="32"/>
          <w:szCs w:val="32"/>
        </w:rPr>
        <w:t>，以下简称2017年第100号公告</w:t>
      </w:r>
      <w:r w:rsidR="00AE3863" w:rsidRPr="00115F6C">
        <w:rPr>
          <w:rFonts w:ascii="仿宋_GB2312" w:eastAsia="仿宋_GB2312" w:hAnsi="仿宋_GB2312" w:cs="仿宋_GB2312"/>
          <w:color w:val="000000" w:themeColor="text1"/>
          <w:sz w:val="32"/>
          <w:szCs w:val="32"/>
        </w:rPr>
        <w:t>）</w:t>
      </w:r>
      <w:r w:rsidRPr="00115F6C">
        <w:rPr>
          <w:rFonts w:ascii="仿宋_GB2312" w:eastAsia="仿宋_GB2312" w:hAnsi="仿宋_GB2312" w:cs="仿宋_GB2312" w:hint="eastAsia"/>
          <w:color w:val="000000" w:themeColor="text1"/>
          <w:sz w:val="32"/>
          <w:szCs w:val="32"/>
        </w:rPr>
        <w:t>等有关公告通告中规定的要求提供。</w:t>
      </w:r>
    </w:p>
    <w:p w:rsidR="00DB0D47" w:rsidRPr="00115F6C" w:rsidRDefault="00DB0D47" w:rsidP="00DB0D47">
      <w:pPr>
        <w:ind w:firstLineChars="200" w:firstLine="64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4.套内各项申报资料应设独立封面，标明药品名称、资料项目编号、资料项目名称、研究单位及人员有关项目（如适用）、</w:t>
      </w:r>
      <w:r w:rsidRPr="00115F6C">
        <w:rPr>
          <w:rFonts w:ascii="仿宋_GB2312" w:eastAsia="仿宋_GB2312" w:hAnsi="仿宋_GB2312" w:cs="仿宋_GB2312" w:hint="eastAsia"/>
          <w:color w:val="000000" w:themeColor="text1"/>
          <w:sz w:val="32"/>
          <w:szCs w:val="32"/>
        </w:rPr>
        <w:lastRenderedPageBreak/>
        <w:t>各申请机构名称等。右上角注明资料项目编号，并由申请机构逐项加盖公章。</w:t>
      </w:r>
    </w:p>
    <w:p w:rsidR="00DB0D47" w:rsidRPr="00115F6C" w:rsidRDefault="00DB0D47" w:rsidP="00DB0D47">
      <w:pPr>
        <w:ind w:firstLineChars="200" w:firstLine="64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5.资料和文件统一使用A4规格纸张。申报资料所附图片须清晰易辨，不宜使用复印图片或彩色喷墨打印方式，格式体例要求详见《药品注册申报资料的体例与整理规范》（食药监办注〔</w:t>
      </w:r>
      <w:r w:rsidRPr="00115F6C">
        <w:rPr>
          <w:rFonts w:ascii="仿宋_GB2312" w:eastAsia="仿宋_GB2312" w:hAnsi="仿宋_GB2312" w:cs="仿宋_GB2312"/>
          <w:color w:val="000000" w:themeColor="text1"/>
          <w:sz w:val="32"/>
          <w:szCs w:val="32"/>
        </w:rPr>
        <w:t>2011〕98号）</w:t>
      </w:r>
      <w:r w:rsidRPr="00115F6C">
        <w:rPr>
          <w:rFonts w:ascii="仿宋_GB2312" w:eastAsia="仿宋_GB2312" w:hAnsi="仿宋_GB2312" w:cs="仿宋_GB2312" w:hint="eastAsia"/>
          <w:color w:val="000000" w:themeColor="text1"/>
          <w:sz w:val="32"/>
          <w:szCs w:val="32"/>
        </w:rPr>
        <w:t>。</w:t>
      </w:r>
    </w:p>
    <w:p w:rsidR="00DB0D47" w:rsidRPr="00115F6C" w:rsidRDefault="00DB0D47" w:rsidP="00DB0D47">
      <w:pPr>
        <w:ind w:firstLineChars="200" w:firstLine="64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6.申报资料中的外文资料应翻译成中文（参考文献至少应提供中文摘要及相关部分内容的全文翻译），译文在前，原文在后。申请人应对翻译的准确性负责。凡必须提交原件的资料，应保证原件提交份数满足要求。</w:t>
      </w:r>
    </w:p>
    <w:p w:rsidR="00DB0D47" w:rsidRPr="00115F6C" w:rsidRDefault="00DB0D47" w:rsidP="00DB0D47">
      <w:pPr>
        <w:ind w:firstLine="560"/>
        <w:rPr>
          <w:rFonts w:ascii="黑体" w:eastAsia="黑体" w:hAnsi="黑体" w:cs="黑体"/>
          <w:bCs/>
          <w:color w:val="000000" w:themeColor="text1"/>
          <w:sz w:val="32"/>
          <w:szCs w:val="32"/>
        </w:rPr>
      </w:pPr>
      <w:r w:rsidRPr="00115F6C">
        <w:rPr>
          <w:rFonts w:ascii="黑体" w:eastAsia="黑体" w:hAnsi="黑体" w:cs="黑体" w:hint="eastAsia"/>
          <w:bCs/>
          <w:color w:val="000000" w:themeColor="text1"/>
          <w:sz w:val="32"/>
          <w:szCs w:val="32"/>
        </w:rPr>
        <w:t>四、申请表审查要点</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1.其他特别申明事项：申请一致性评价，需在申请表特别申明事项中注明，“共线生产一致性评价申请，生产线处方工艺有变更”或“共线生产一致性评价申请，生产线处方工艺未变更”。</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2.申请事项分类：药品分类及注册分类按照《药品注册管理办法》附件4中“注册事项”的有关要求选择“报国家食品药品监督管理总局审批的补充申请事项：其他”。</w:t>
      </w:r>
    </w:p>
    <w:p w:rsidR="00DB0D47" w:rsidRPr="00115F6C" w:rsidRDefault="00DB0D47" w:rsidP="00DB0D47">
      <w:pPr>
        <w:ind w:firstLineChars="200" w:firstLine="64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3.规格：申请注册的药品有多个规格的，一表一规格。</w:t>
      </w:r>
    </w:p>
    <w:p w:rsidR="00DB0D47" w:rsidRPr="00115F6C" w:rsidRDefault="00DB0D47" w:rsidP="00DB0D47">
      <w:pPr>
        <w:ind w:firstLineChars="200" w:firstLine="64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4.提出现补充申请理由：该项应同时提供生产地址的详细信息并具体到生产线，承诺在国内外上市的该产品均采用同一生产线，且原辅材料的来源与质控、处方工艺、质量控制要求等均保持一致。</w:t>
      </w:r>
    </w:p>
    <w:p w:rsidR="00DB0D47" w:rsidRPr="00115F6C" w:rsidRDefault="00DB0D47" w:rsidP="00DB0D47">
      <w:pPr>
        <w:ind w:firstLineChars="200" w:firstLine="64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lastRenderedPageBreak/>
        <w:t>5.申请表中信息应与药品批准证明文件中相应内容保持一致，改变处方工艺的除外。</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6.缴费信息：改变生产线处方工艺的，申请人应指定其中一个申请机构负责向国家缴纳注册费用，并在相应位置勾选“本机构负责缴费”。</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7.申请机构签章</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7.1审核各申请机构的名称、公章、法定代表人签字、日期。</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7.2申请机构加盖的公章须与其机构名称完全一致，应符合国家有关用章规定并具法律效力。</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7.3法定代表人应在申请表相应位置签字、盖章（如有），签字形式应为亲笔签名。需要由非法定代表人签名的，应当由法定代表人授权的负责人签名，并提供委托签字授权书原件。</w:t>
      </w:r>
    </w:p>
    <w:p w:rsidR="00DB0D47" w:rsidRPr="00115F6C" w:rsidRDefault="00DB0D47" w:rsidP="00DB0D47">
      <w:pPr>
        <w:ind w:firstLine="560"/>
        <w:rPr>
          <w:rFonts w:ascii="黑体" w:eastAsia="黑体" w:hAnsi="黑体" w:cs="黑体"/>
          <w:bCs/>
          <w:color w:val="000000" w:themeColor="text1"/>
          <w:sz w:val="32"/>
          <w:szCs w:val="32"/>
        </w:rPr>
      </w:pPr>
      <w:r w:rsidRPr="00115F6C">
        <w:rPr>
          <w:rFonts w:ascii="黑体" w:eastAsia="黑体" w:hAnsi="黑体" w:cs="黑体" w:hint="eastAsia"/>
          <w:bCs/>
          <w:color w:val="000000" w:themeColor="text1"/>
          <w:sz w:val="32"/>
          <w:szCs w:val="32"/>
        </w:rPr>
        <w:t>五、申报资料审查</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1.申报资料要求</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应按照</w:t>
      </w:r>
      <w:r w:rsidR="009E4890" w:rsidRPr="00115F6C">
        <w:rPr>
          <w:rFonts w:ascii="仿宋_GB2312" w:eastAsia="仿宋_GB2312" w:hAnsi="仿宋_GB2312" w:cs="仿宋_GB2312"/>
          <w:color w:val="000000" w:themeColor="text1"/>
          <w:sz w:val="32"/>
          <w:szCs w:val="32"/>
        </w:rPr>
        <w:t>2017年第100号公告</w:t>
      </w:r>
      <w:r w:rsidRPr="00115F6C">
        <w:rPr>
          <w:rFonts w:ascii="仿宋_GB2312" w:eastAsia="仿宋_GB2312" w:hAnsi="仿宋_GB2312" w:cs="仿宋_GB2312" w:hint="eastAsia"/>
          <w:color w:val="000000" w:themeColor="text1"/>
          <w:sz w:val="32"/>
          <w:szCs w:val="32"/>
        </w:rPr>
        <w:t>第九条和第十三条第（一）项的要求提交。其中信息汇总表需通过</w:t>
      </w:r>
      <w:r w:rsidR="00311A16" w:rsidRPr="00115F6C">
        <w:rPr>
          <w:rFonts w:ascii="仿宋_GB2312" w:eastAsia="仿宋_GB2312" w:hAnsi="仿宋_GB2312" w:cs="仿宋_GB2312" w:hint="eastAsia"/>
          <w:color w:val="000000" w:themeColor="text1"/>
          <w:sz w:val="32"/>
          <w:szCs w:val="32"/>
        </w:rPr>
        <w:t>国家食品药品监督管理</w:t>
      </w:r>
      <w:r w:rsidRPr="00115F6C">
        <w:rPr>
          <w:rFonts w:ascii="仿宋_GB2312" w:eastAsia="仿宋_GB2312" w:hAnsi="仿宋_GB2312" w:cs="仿宋_GB2312" w:hint="eastAsia"/>
          <w:color w:val="000000" w:themeColor="text1"/>
          <w:sz w:val="32"/>
          <w:szCs w:val="32"/>
        </w:rPr>
        <w:t>总局药品审评中心网站同时提交电子版。</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2.资料审查内容</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2.1证明性文件</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2.1.1</w:t>
      </w:r>
      <w:r w:rsidRPr="00115F6C">
        <w:rPr>
          <w:rFonts w:eastAsia="仿宋_GB2312" w:hint="eastAsia"/>
          <w:bCs/>
          <w:color w:val="000000" w:themeColor="text1"/>
          <w:sz w:val="32"/>
          <w:szCs w:val="32"/>
        </w:rPr>
        <w:t>再评价品种已上市的相关证明性文件</w:t>
      </w:r>
      <w:r w:rsidR="00311A16" w:rsidRPr="00115F6C">
        <w:rPr>
          <w:rFonts w:eastAsia="仿宋_GB2312" w:hint="eastAsia"/>
          <w:bCs/>
          <w:color w:val="000000" w:themeColor="text1"/>
          <w:sz w:val="32"/>
          <w:szCs w:val="32"/>
        </w:rPr>
        <w:t>，</w:t>
      </w:r>
      <w:r w:rsidRPr="00115F6C">
        <w:rPr>
          <w:rFonts w:eastAsia="仿宋_GB2312" w:hint="eastAsia"/>
          <w:bCs/>
          <w:color w:val="000000" w:themeColor="text1"/>
          <w:sz w:val="32"/>
          <w:szCs w:val="32"/>
        </w:rPr>
        <w:t>含</w:t>
      </w:r>
      <w:r w:rsidRPr="00115F6C">
        <w:rPr>
          <w:rFonts w:ascii="仿宋_GB2312" w:eastAsia="仿宋_GB2312" w:hAnsi="仿宋_GB2312" w:cs="仿宋_GB2312" w:hint="eastAsia"/>
          <w:color w:val="000000" w:themeColor="text1"/>
          <w:sz w:val="32"/>
          <w:szCs w:val="32"/>
        </w:rPr>
        <w:t>变更的最新有效证明性文件（如有）。</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国内药品批准证明文件及其附件的复印件，包括与申请事项</w:t>
      </w:r>
      <w:r w:rsidRPr="00115F6C">
        <w:rPr>
          <w:rFonts w:ascii="仿宋_GB2312" w:eastAsia="仿宋_GB2312" w:hAnsi="仿宋_GB2312" w:cs="仿宋_GB2312" w:hint="eastAsia"/>
          <w:color w:val="000000" w:themeColor="text1"/>
          <w:sz w:val="32"/>
          <w:szCs w:val="32"/>
        </w:rPr>
        <w:lastRenderedPageBreak/>
        <w:t>有关的本品各种批准文件，如药品注册批件、补充申请批件及其附件（如药品标准、说明书、标签样稿及其他附件）。</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国外上市批准证明文件，申请人需提供欧盟、美国或日本药品管理机构批准的药品上市证明文件，相关变更的证明文件（如有），且需提供上述国家或地区药品管理机构出具的允许药品上市销售的证明文件（如有）。</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2.1.2申请人机构合法登记证明文件（营业执照等），生产企业的《药品生产许可证》及变更记录页、《药品生产质量管理规范》认证证书复印件。</w:t>
      </w:r>
    </w:p>
    <w:p w:rsidR="00DB0D47" w:rsidRPr="00115F6C" w:rsidRDefault="00DB0D47" w:rsidP="00DB0D47">
      <w:pPr>
        <w:ind w:firstLineChars="200" w:firstLine="64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2.1.3提供原料药、辅料和直接接触药品的包装材料的来源及相关证明文件。</w:t>
      </w:r>
    </w:p>
    <w:p w:rsidR="00DB0D47" w:rsidRPr="00115F6C" w:rsidRDefault="00DB0D47" w:rsidP="00DB0D47">
      <w:pPr>
        <w:ind w:firstLine="560"/>
        <w:rPr>
          <w:rFonts w:ascii="仿宋" w:eastAsia="仿宋" w:hAnsi="仿宋" w:cs="宋体"/>
          <w:color w:val="000000" w:themeColor="text1"/>
          <w:kern w:val="0"/>
          <w:sz w:val="32"/>
          <w:szCs w:val="32"/>
        </w:rPr>
      </w:pPr>
      <w:r w:rsidRPr="00115F6C">
        <w:rPr>
          <w:rFonts w:ascii="仿宋_GB2312" w:eastAsia="仿宋_GB2312" w:hAnsi="仿宋_GB2312" w:cs="仿宋_GB2312" w:hint="eastAsia"/>
          <w:color w:val="000000" w:themeColor="text1"/>
          <w:sz w:val="32"/>
          <w:szCs w:val="32"/>
        </w:rPr>
        <w:t>原料药、辅料和直接接触药品的包装材料无法提供合法来源证明文件的，其所用原料药、辅料和直接接触药品的包装材料生产企业应提交所用原料药、辅料和直接接触药品的包装材料已在欧盟、美国或日本合法使用的声明（或由制剂企业代为提交），及不能提供相关技术文档原因的说明。</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2.2 技术性资料</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资料项目应按照</w:t>
      </w:r>
      <w:r w:rsidR="009E4890" w:rsidRPr="00115F6C">
        <w:rPr>
          <w:rFonts w:ascii="仿宋_GB2312" w:eastAsia="仿宋_GB2312" w:hAnsi="仿宋_GB2312" w:cs="仿宋_GB2312" w:hint="eastAsia"/>
          <w:color w:val="000000" w:themeColor="text1"/>
          <w:sz w:val="32"/>
          <w:szCs w:val="32"/>
        </w:rPr>
        <w:t>2017年第100号公告</w:t>
      </w:r>
      <w:r w:rsidRPr="00115F6C">
        <w:rPr>
          <w:rFonts w:ascii="仿宋_GB2312" w:eastAsia="仿宋_GB2312" w:hAnsi="仿宋_GB2312" w:cs="仿宋_GB2312" w:hint="eastAsia"/>
          <w:color w:val="000000" w:themeColor="text1"/>
          <w:sz w:val="32"/>
          <w:szCs w:val="32"/>
        </w:rPr>
        <w:t>第九条和第十三条第（一）项的要求提交。</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其中，提交</w:t>
      </w:r>
      <w:r w:rsidR="00DA2EF1" w:rsidRPr="00115F6C">
        <w:rPr>
          <w:rFonts w:ascii="仿宋_GB2312" w:eastAsia="仿宋_GB2312" w:hAnsi="仿宋_GB2312" w:cs="仿宋_GB2312" w:hint="eastAsia"/>
          <w:color w:val="000000" w:themeColor="text1"/>
          <w:sz w:val="32"/>
          <w:szCs w:val="32"/>
        </w:rPr>
        <w:t>国际人用药品注册技术协调会议（</w:t>
      </w:r>
      <w:r w:rsidR="00DA2EF1" w:rsidRPr="00115F6C">
        <w:rPr>
          <w:rFonts w:ascii="仿宋_GB2312" w:eastAsia="仿宋_GB2312" w:hAnsi="仿宋_GB2312" w:cs="仿宋_GB2312"/>
          <w:color w:val="000000" w:themeColor="text1"/>
          <w:sz w:val="32"/>
          <w:szCs w:val="32"/>
        </w:rPr>
        <w:t>ICH</w:t>
      </w:r>
      <w:r w:rsidR="00DA2EF1" w:rsidRPr="00115F6C">
        <w:rPr>
          <w:rFonts w:ascii="仿宋_GB2312" w:eastAsia="仿宋_GB2312" w:hAnsi="仿宋_GB2312" w:cs="仿宋_GB2312" w:hint="eastAsia"/>
          <w:color w:val="000000" w:themeColor="text1"/>
          <w:sz w:val="32"/>
          <w:szCs w:val="32"/>
        </w:rPr>
        <w:t>）规定的通用技术文件（</w:t>
      </w:r>
      <w:r w:rsidR="00DA2EF1" w:rsidRPr="00115F6C">
        <w:rPr>
          <w:rFonts w:ascii="仿宋_GB2312" w:eastAsia="仿宋_GB2312" w:hAnsi="仿宋_GB2312" w:cs="仿宋_GB2312"/>
          <w:color w:val="000000" w:themeColor="text1"/>
          <w:sz w:val="32"/>
          <w:szCs w:val="32"/>
        </w:rPr>
        <w:t>CTD</w:t>
      </w:r>
      <w:r w:rsidR="00DA2EF1" w:rsidRPr="00115F6C">
        <w:rPr>
          <w:rFonts w:ascii="仿宋_GB2312" w:eastAsia="仿宋_GB2312" w:hAnsi="仿宋_GB2312" w:cs="仿宋_GB2312" w:hint="eastAsia"/>
          <w:color w:val="000000" w:themeColor="text1"/>
          <w:sz w:val="32"/>
          <w:szCs w:val="32"/>
        </w:rPr>
        <w:t>）</w:t>
      </w:r>
      <w:r w:rsidRPr="00115F6C">
        <w:rPr>
          <w:rFonts w:ascii="仿宋_GB2312" w:eastAsia="仿宋_GB2312" w:hAnsi="仿宋_GB2312" w:cs="仿宋_GB2312" w:hint="eastAsia"/>
          <w:color w:val="000000" w:themeColor="text1"/>
          <w:sz w:val="32"/>
          <w:szCs w:val="32"/>
        </w:rPr>
        <w:t>境外技术资料的，应为符合ICH M4格式要求的全套、完整技术资料，并应提供</w:t>
      </w:r>
      <w:r w:rsidR="00AE3863" w:rsidRPr="00115F6C">
        <w:rPr>
          <w:rFonts w:ascii="仿宋_GB2312" w:eastAsia="仿宋_GB2312" w:hAnsi="仿宋_GB2312" w:cs="仿宋_GB2312" w:hint="eastAsia"/>
          <w:color w:val="000000" w:themeColor="text1"/>
          <w:sz w:val="32"/>
          <w:szCs w:val="32"/>
        </w:rPr>
        <w:t>《关于发</w:t>
      </w:r>
      <w:r w:rsidR="00AE3863" w:rsidRPr="00115F6C">
        <w:rPr>
          <w:rFonts w:ascii="仿宋_GB2312" w:eastAsia="仿宋_GB2312" w:hAnsi="宋体" w:hint="eastAsia"/>
          <w:color w:val="000000" w:themeColor="text1"/>
          <w:sz w:val="32"/>
          <w:szCs w:val="32"/>
        </w:rPr>
        <w:t>布化学药品仿制药</w:t>
      </w:r>
      <w:r w:rsidR="00AE3863" w:rsidRPr="00115F6C">
        <w:rPr>
          <w:rFonts w:ascii="仿宋_GB2312" w:eastAsia="仿宋_GB2312" w:hAnsi="宋体" w:hint="eastAsia"/>
          <w:color w:val="000000" w:themeColor="text1"/>
          <w:sz w:val="32"/>
          <w:szCs w:val="32"/>
        </w:rPr>
        <w:lastRenderedPageBreak/>
        <w:t>口服固体制剂质量和疗效一致性评价申报资料要求（试行）的通告》</w:t>
      </w:r>
      <w:r w:rsidR="00AE3863" w:rsidRPr="00115F6C">
        <w:rPr>
          <w:rFonts w:ascii="仿宋_GB2312" w:eastAsia="仿宋_GB2312" w:hAnsi="仿宋_GB2312" w:cs="仿宋_GB2312" w:hint="eastAsia"/>
          <w:color w:val="000000" w:themeColor="text1"/>
          <w:sz w:val="32"/>
          <w:szCs w:val="32"/>
        </w:rPr>
        <w:t>（国家食品药品监督管理总局</w:t>
      </w:r>
      <w:r w:rsidR="00AE3863" w:rsidRPr="00115F6C">
        <w:rPr>
          <w:rFonts w:ascii="仿宋_GB2312" w:eastAsia="仿宋_GB2312" w:hAnsi="宋体" w:hint="eastAsia"/>
          <w:color w:val="000000" w:themeColor="text1"/>
          <w:sz w:val="32"/>
          <w:szCs w:val="32"/>
        </w:rPr>
        <w:t>通告</w:t>
      </w:r>
      <w:r w:rsidR="00AE3863" w:rsidRPr="00115F6C">
        <w:rPr>
          <w:rFonts w:ascii="仿宋_GB2312" w:eastAsia="仿宋_GB2312" w:hAnsi="宋体"/>
          <w:color w:val="000000" w:themeColor="text1"/>
          <w:sz w:val="32"/>
          <w:szCs w:val="32"/>
        </w:rPr>
        <w:t>2016年</w:t>
      </w:r>
      <w:r w:rsidR="00AE3863" w:rsidRPr="00115F6C">
        <w:rPr>
          <w:rFonts w:ascii="仿宋_GB2312" w:eastAsia="仿宋_GB2312" w:hAnsi="宋体" w:hint="eastAsia"/>
          <w:color w:val="000000" w:themeColor="text1"/>
          <w:sz w:val="32"/>
          <w:szCs w:val="32"/>
        </w:rPr>
        <w:t>第</w:t>
      </w:r>
      <w:r w:rsidR="00AE3863" w:rsidRPr="00115F6C">
        <w:rPr>
          <w:rFonts w:ascii="仿宋_GB2312" w:eastAsia="仿宋_GB2312" w:hAnsi="宋体"/>
          <w:color w:val="000000" w:themeColor="text1"/>
          <w:sz w:val="32"/>
          <w:szCs w:val="32"/>
        </w:rPr>
        <w:t>120号</w:t>
      </w:r>
      <w:r w:rsidR="0060428D">
        <w:rPr>
          <w:rFonts w:ascii="仿宋_GB2312" w:eastAsia="仿宋_GB2312" w:hAnsi="宋体" w:hint="eastAsia"/>
          <w:color w:val="000000" w:themeColor="text1"/>
          <w:sz w:val="32"/>
          <w:szCs w:val="32"/>
        </w:rPr>
        <w:t>，以下简称2016年第120号通告</w:t>
      </w:r>
      <w:r w:rsidR="00AE3863" w:rsidRPr="00115F6C">
        <w:rPr>
          <w:rFonts w:ascii="仿宋_GB2312" w:eastAsia="仿宋_GB2312" w:hAnsi="宋体" w:hint="eastAsia"/>
          <w:color w:val="000000" w:themeColor="text1"/>
          <w:sz w:val="32"/>
          <w:szCs w:val="32"/>
        </w:rPr>
        <w:t>）</w:t>
      </w:r>
      <w:r w:rsidRPr="00115F6C">
        <w:rPr>
          <w:rFonts w:ascii="仿宋_GB2312" w:eastAsia="仿宋_GB2312" w:hAnsi="仿宋_GB2312" w:cs="仿宋_GB2312" w:hint="eastAsia"/>
          <w:color w:val="000000" w:themeColor="text1"/>
          <w:sz w:val="32"/>
          <w:szCs w:val="32"/>
        </w:rPr>
        <w:t>资料项目所对应内容的详细目录索引；提交境外上市申报的生物等效性研究、药学研究数据的，应是用于向欧盟、美国或日本监管部门申请上市的完整研究数据，应符合中国现行技术指导原则要求并需接受国家食品药品监督管理总局现场检查。</w:t>
      </w:r>
    </w:p>
    <w:p w:rsidR="00DB0D47" w:rsidRPr="00115F6C" w:rsidRDefault="00DB0D47" w:rsidP="00DB0D47">
      <w:pPr>
        <w:ind w:firstLine="560"/>
        <w:rPr>
          <w:rFonts w:ascii="黑体" w:eastAsia="黑体" w:hAnsi="黑体" w:cs="黑体"/>
          <w:bCs/>
          <w:color w:val="000000" w:themeColor="text1"/>
          <w:sz w:val="32"/>
          <w:szCs w:val="32"/>
        </w:rPr>
      </w:pPr>
      <w:r w:rsidRPr="00115F6C">
        <w:rPr>
          <w:rFonts w:ascii="黑体" w:eastAsia="黑体" w:hAnsi="黑体" w:cs="黑体" w:hint="eastAsia"/>
          <w:bCs/>
          <w:color w:val="000000" w:themeColor="text1"/>
          <w:sz w:val="32"/>
          <w:szCs w:val="32"/>
        </w:rPr>
        <w:t>六、接收/受理审查决定</w:t>
      </w:r>
      <w:bookmarkStart w:id="0" w:name="_GoBack"/>
      <w:bookmarkEnd w:id="0"/>
    </w:p>
    <w:p w:rsidR="00DB0D47" w:rsidRPr="00115F6C" w:rsidRDefault="00DB0D47" w:rsidP="00DB0D47">
      <w:pPr>
        <w:ind w:firstLine="560"/>
        <w:rPr>
          <w:rFonts w:ascii="楷体_GB2312" w:eastAsia="楷体_GB2312" w:hAnsi="仿宋_GB2312" w:cs="仿宋_GB2312"/>
          <w:color w:val="000000" w:themeColor="text1"/>
          <w:sz w:val="32"/>
          <w:szCs w:val="32"/>
        </w:rPr>
      </w:pPr>
      <w:r w:rsidRPr="00115F6C">
        <w:rPr>
          <w:rFonts w:ascii="楷体_GB2312" w:eastAsia="楷体_GB2312" w:hAnsi="仿宋_GB2312" w:cs="仿宋_GB2312" w:hint="eastAsia"/>
          <w:color w:val="000000" w:themeColor="text1"/>
          <w:sz w:val="32"/>
          <w:szCs w:val="32"/>
        </w:rPr>
        <w:t>（一）接收</w:t>
      </w:r>
      <w:r w:rsidRPr="00115F6C">
        <w:rPr>
          <w:rFonts w:ascii="楷体_GB2312" w:eastAsia="楷体_GB2312" w:hAnsi="仿宋_GB2312" w:cs="仿宋_GB2312"/>
          <w:color w:val="000000" w:themeColor="text1"/>
          <w:sz w:val="32"/>
          <w:szCs w:val="32"/>
        </w:rPr>
        <w:t>/受理</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1.接收通知书/受理通知单：符合形式要求的，填写《仿制药质量和疗效一致性评价申报资料形式审查表》，并出具《接收通知书》（加盖</w:t>
      </w:r>
      <w:r w:rsidR="00311A16" w:rsidRPr="00115F6C">
        <w:rPr>
          <w:rFonts w:ascii="仿宋_GB2312" w:eastAsia="仿宋_GB2312" w:hAnsi="仿宋_GB2312" w:cs="仿宋_GB2312" w:hint="eastAsia"/>
          <w:color w:val="000000" w:themeColor="text1"/>
          <w:sz w:val="32"/>
          <w:szCs w:val="32"/>
        </w:rPr>
        <w:t>国家食品药品监督管理</w:t>
      </w:r>
      <w:r w:rsidRPr="00115F6C">
        <w:rPr>
          <w:rFonts w:ascii="仿宋_GB2312" w:eastAsia="仿宋_GB2312" w:hAnsi="仿宋_GB2312" w:cs="仿宋_GB2312" w:hint="eastAsia"/>
          <w:color w:val="000000" w:themeColor="text1"/>
          <w:sz w:val="32"/>
          <w:szCs w:val="32"/>
        </w:rPr>
        <w:t>总局行政许可资料签收专用章）或《受理通知书》(加盖</w:t>
      </w:r>
      <w:r w:rsidR="00311A16" w:rsidRPr="00115F6C">
        <w:rPr>
          <w:rFonts w:ascii="仿宋_GB2312" w:eastAsia="仿宋_GB2312" w:hAnsi="仿宋_GB2312" w:cs="仿宋_GB2312" w:hint="eastAsia"/>
          <w:color w:val="000000" w:themeColor="text1"/>
          <w:sz w:val="32"/>
          <w:szCs w:val="32"/>
        </w:rPr>
        <w:t>国家食品药品监督管理</w:t>
      </w:r>
      <w:r w:rsidRPr="00115F6C">
        <w:rPr>
          <w:rFonts w:ascii="仿宋_GB2312" w:eastAsia="仿宋_GB2312" w:hAnsi="仿宋_GB2312" w:cs="仿宋_GB2312" w:hint="eastAsia"/>
          <w:color w:val="000000" w:themeColor="text1"/>
          <w:sz w:val="32"/>
          <w:szCs w:val="32"/>
        </w:rPr>
        <w:t>总局行政许可受理专用章)，一式两份，一份给申请人，一份存入资料。</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接收号/受理号赋予原则：未改变生产线处方工艺的赋予CYHBXX（年份，两位）XXXXX国（4字头，五位大流水）的接收号；改变生产线处方工艺的一致性评价赋予CYHBXX（年份，两位）XXXXX国（5字头，五位大流水）的受理号。</w:t>
      </w:r>
    </w:p>
    <w:p w:rsidR="00DB0D47" w:rsidRPr="00115F6C" w:rsidRDefault="00DB0D47" w:rsidP="00DB0D47">
      <w:pPr>
        <w:rPr>
          <w:color w:val="000000" w:themeColor="text1"/>
          <w:sz w:val="32"/>
          <w:szCs w:val="32"/>
        </w:rPr>
      </w:pPr>
      <w:r w:rsidRPr="00115F6C">
        <w:rPr>
          <w:rFonts w:ascii="仿宋_GB2312" w:eastAsia="仿宋_GB2312" w:hAnsi="仿宋_GB2312" w:cs="仿宋_GB2312" w:hint="eastAsia"/>
          <w:color w:val="000000" w:themeColor="text1"/>
          <w:sz w:val="32"/>
          <w:szCs w:val="32"/>
        </w:rPr>
        <w:t xml:space="preserve">    2.2．缴费通知书：未改变生产线处方工艺的，不需要缴费；改变生产线处方工艺的，参照药品注册补充申请（需技术审评）收费标准，需要缴费。</w:t>
      </w:r>
    </w:p>
    <w:p w:rsidR="00311A16" w:rsidRPr="00115F6C" w:rsidRDefault="00DB0D47" w:rsidP="00DB0D47">
      <w:pPr>
        <w:ind w:firstLine="560"/>
        <w:rPr>
          <w:rFonts w:ascii="楷体_GB2312" w:eastAsia="楷体_GB2312" w:hAnsi="仿宋_GB2312" w:cs="仿宋_GB2312"/>
          <w:color w:val="000000" w:themeColor="text1"/>
          <w:sz w:val="32"/>
          <w:szCs w:val="32"/>
        </w:rPr>
      </w:pPr>
      <w:r w:rsidRPr="00115F6C">
        <w:rPr>
          <w:rFonts w:ascii="楷体_GB2312" w:eastAsia="楷体_GB2312" w:hAnsi="仿宋_GB2312" w:cs="仿宋_GB2312" w:hint="eastAsia"/>
          <w:color w:val="000000" w:themeColor="text1"/>
          <w:sz w:val="32"/>
          <w:szCs w:val="32"/>
        </w:rPr>
        <w:t>（二）补正</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lastRenderedPageBreak/>
        <w:t>申报资料不齐全或者不符合法定形式的，应一次告知申请人需要补正的全部内容，出具《补正通知书》。</w:t>
      </w:r>
    </w:p>
    <w:p w:rsidR="00311A16" w:rsidRPr="00115F6C" w:rsidRDefault="00DB0D47" w:rsidP="00DB0D47">
      <w:pPr>
        <w:ind w:firstLine="560"/>
        <w:rPr>
          <w:rFonts w:ascii="楷体_GB2312" w:eastAsia="楷体_GB2312" w:hAnsi="仿宋_GB2312" w:cs="仿宋_GB2312"/>
          <w:color w:val="000000" w:themeColor="text1"/>
          <w:sz w:val="32"/>
          <w:szCs w:val="32"/>
        </w:rPr>
      </w:pPr>
      <w:r w:rsidRPr="00115F6C">
        <w:rPr>
          <w:rFonts w:ascii="楷体_GB2312" w:eastAsia="楷体_GB2312" w:hAnsi="仿宋_GB2312" w:cs="仿宋_GB2312" w:hint="eastAsia"/>
          <w:color w:val="000000" w:themeColor="text1"/>
          <w:sz w:val="32"/>
          <w:szCs w:val="32"/>
        </w:rPr>
        <w:t>（三）不予接收</w:t>
      </w:r>
      <w:r w:rsidRPr="00115F6C">
        <w:rPr>
          <w:rFonts w:ascii="楷体_GB2312" w:eastAsia="楷体_GB2312" w:hAnsi="仿宋_GB2312" w:cs="仿宋_GB2312"/>
          <w:color w:val="000000" w:themeColor="text1"/>
          <w:sz w:val="32"/>
          <w:szCs w:val="32"/>
        </w:rPr>
        <w:t>/不予受理</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不符合要求的，出具《不予接收通知书》或《不予受理通知书》，并说明理由。</w:t>
      </w:r>
    </w:p>
    <w:p w:rsidR="00DB0D47" w:rsidRPr="00115F6C" w:rsidRDefault="00DB0D47" w:rsidP="00DB0D47">
      <w:pPr>
        <w:ind w:firstLine="596"/>
        <w:jc w:val="left"/>
        <w:rPr>
          <w:rFonts w:ascii="黑体" w:eastAsia="黑体" w:hAnsi="黑体" w:cs="黑体"/>
          <w:bCs/>
          <w:color w:val="000000" w:themeColor="text1"/>
          <w:spacing w:val="-6"/>
          <w:sz w:val="32"/>
          <w:szCs w:val="32"/>
        </w:rPr>
      </w:pPr>
      <w:r w:rsidRPr="00115F6C">
        <w:rPr>
          <w:rFonts w:ascii="黑体" w:eastAsia="黑体" w:hAnsi="黑体" w:cs="黑体" w:hint="eastAsia"/>
          <w:bCs/>
          <w:color w:val="000000" w:themeColor="text1"/>
          <w:spacing w:val="-6"/>
          <w:sz w:val="32"/>
          <w:szCs w:val="32"/>
        </w:rPr>
        <w:t>七、其他</w:t>
      </w:r>
    </w:p>
    <w:p w:rsidR="00DB0D47" w:rsidRPr="00115F6C" w:rsidRDefault="00DB0D47" w:rsidP="00DB0D47">
      <w:pPr>
        <w:ind w:firstLine="596"/>
        <w:jc w:val="left"/>
        <w:rPr>
          <w:rFonts w:eastAsia="仿宋_GB2312"/>
          <w:color w:val="000000" w:themeColor="text1"/>
          <w:spacing w:val="-6"/>
          <w:sz w:val="32"/>
          <w:szCs w:val="32"/>
        </w:rPr>
      </w:pPr>
      <w:r w:rsidRPr="00115F6C">
        <w:rPr>
          <w:rFonts w:eastAsia="仿宋_GB2312" w:hint="eastAsia"/>
          <w:color w:val="000000" w:themeColor="text1"/>
          <w:spacing w:val="-6"/>
          <w:sz w:val="32"/>
          <w:szCs w:val="32"/>
        </w:rPr>
        <w:t>其他未尽事宜请参照</w:t>
      </w:r>
      <w:r w:rsidR="009E4890" w:rsidRPr="00115F6C">
        <w:rPr>
          <w:rFonts w:ascii="仿宋_GB2312" w:eastAsia="仿宋_GB2312" w:hAnsi="仿宋_GB2312" w:cs="仿宋_GB2312" w:hint="eastAsia"/>
          <w:color w:val="000000" w:themeColor="text1"/>
          <w:sz w:val="32"/>
          <w:szCs w:val="32"/>
        </w:rPr>
        <w:t>2017年第100号公告</w:t>
      </w:r>
      <w:r w:rsidRPr="00115F6C">
        <w:rPr>
          <w:rFonts w:ascii="仿宋_GB2312" w:eastAsia="仿宋_GB2312" w:hAnsi="仿宋_GB2312" w:cs="仿宋_GB2312"/>
          <w:color w:val="000000" w:themeColor="text1"/>
          <w:sz w:val="32"/>
          <w:szCs w:val="32"/>
        </w:rPr>
        <w:t>、《关于发布仿制药质量和疗效一致性评价品种分类指导意见的通告》（</w:t>
      </w:r>
      <w:r w:rsidR="009E4890" w:rsidRPr="00115F6C">
        <w:rPr>
          <w:rFonts w:ascii="仿宋_GB2312" w:eastAsia="仿宋_GB2312" w:hAnsi="仿宋_GB2312" w:cs="仿宋_GB2312" w:hint="eastAsia"/>
          <w:color w:val="000000" w:themeColor="text1"/>
          <w:sz w:val="32"/>
          <w:szCs w:val="32"/>
        </w:rPr>
        <w:t>国家食品药品监督管理总局</w:t>
      </w:r>
      <w:r w:rsidRPr="00115F6C">
        <w:rPr>
          <w:rFonts w:ascii="仿宋_GB2312" w:eastAsia="仿宋_GB2312" w:hAnsi="仿宋_GB2312" w:cs="仿宋_GB2312"/>
          <w:color w:val="000000" w:themeColor="text1"/>
          <w:sz w:val="32"/>
          <w:szCs w:val="32"/>
        </w:rPr>
        <w:t>通告2017年第49号）、《关于落实〈国务院办公厅关于开展仿制药质量和疗效一致性评价的意见〉有关事项的公告》（</w:t>
      </w:r>
      <w:r w:rsidR="009E4890" w:rsidRPr="00115F6C">
        <w:rPr>
          <w:rFonts w:ascii="仿宋_GB2312" w:eastAsia="仿宋_GB2312" w:hAnsi="仿宋_GB2312" w:cs="仿宋_GB2312" w:hint="eastAsia"/>
          <w:color w:val="000000" w:themeColor="text1"/>
          <w:sz w:val="32"/>
          <w:szCs w:val="32"/>
        </w:rPr>
        <w:t>国家食品药品监督管理总局</w:t>
      </w:r>
      <w:r w:rsidRPr="00115F6C">
        <w:rPr>
          <w:rFonts w:ascii="仿宋_GB2312" w:eastAsia="仿宋_GB2312" w:hAnsi="仿宋_GB2312" w:cs="仿宋_GB2312"/>
          <w:color w:val="000000" w:themeColor="text1"/>
          <w:sz w:val="32"/>
          <w:szCs w:val="32"/>
        </w:rPr>
        <w:t>公告2016年第106号）和《关于发布仿制药质量和疗效一致性评价工作程序的公告》（</w:t>
      </w:r>
      <w:r w:rsidR="009E4890" w:rsidRPr="00115F6C">
        <w:rPr>
          <w:rFonts w:ascii="仿宋_GB2312" w:eastAsia="仿宋_GB2312" w:hAnsi="仿宋_GB2312" w:cs="仿宋_GB2312" w:hint="eastAsia"/>
          <w:color w:val="000000" w:themeColor="text1"/>
          <w:sz w:val="32"/>
          <w:szCs w:val="32"/>
        </w:rPr>
        <w:t>国家食品药品监督管理总局</w:t>
      </w:r>
      <w:r w:rsidRPr="00115F6C">
        <w:rPr>
          <w:rFonts w:ascii="仿宋_GB2312" w:eastAsia="仿宋_GB2312" w:hAnsi="仿宋_GB2312" w:cs="仿宋_GB2312"/>
          <w:color w:val="000000" w:themeColor="text1"/>
          <w:sz w:val="32"/>
          <w:szCs w:val="32"/>
        </w:rPr>
        <w:t>公告2016年第105号）</w:t>
      </w:r>
      <w:r w:rsidRPr="00115F6C">
        <w:rPr>
          <w:rFonts w:eastAsia="仿宋_GB2312" w:hint="eastAsia"/>
          <w:color w:val="000000" w:themeColor="text1"/>
          <w:spacing w:val="-6"/>
          <w:sz w:val="32"/>
          <w:szCs w:val="32"/>
        </w:rPr>
        <w:t>等有关文件进行。</w:t>
      </w:r>
    </w:p>
    <w:p w:rsidR="00DB0D47" w:rsidRPr="00115F6C" w:rsidRDefault="00DB0D47" w:rsidP="00DB0D47">
      <w:pPr>
        <w:ind w:firstLine="596"/>
        <w:jc w:val="left"/>
        <w:rPr>
          <w:rFonts w:ascii="黑体" w:eastAsia="黑体" w:hAnsi="黑体" w:cs="黑体"/>
          <w:bCs/>
          <w:color w:val="000000" w:themeColor="text1"/>
          <w:spacing w:val="-6"/>
          <w:sz w:val="32"/>
          <w:szCs w:val="32"/>
        </w:rPr>
      </w:pPr>
      <w:r w:rsidRPr="00115F6C">
        <w:rPr>
          <w:rFonts w:ascii="黑体" w:eastAsia="黑体" w:hAnsi="黑体" w:cs="黑体" w:hint="eastAsia"/>
          <w:bCs/>
          <w:color w:val="000000" w:themeColor="text1"/>
          <w:spacing w:val="-6"/>
          <w:sz w:val="32"/>
          <w:szCs w:val="32"/>
        </w:rPr>
        <w:t>八、受理流程图</w:t>
      </w:r>
    </w:p>
    <w:p w:rsidR="00DB0D47" w:rsidRPr="00115F6C" w:rsidRDefault="00DB0D47" w:rsidP="00DB0D47">
      <w:pPr>
        <w:rPr>
          <w:color w:val="000000" w:themeColor="text1"/>
        </w:rPr>
      </w:pPr>
    </w:p>
    <w:p w:rsidR="00DB0D47" w:rsidRPr="00115F6C" w:rsidRDefault="00DB0D47" w:rsidP="00DB0D47">
      <w:pPr>
        <w:rPr>
          <w:color w:val="000000" w:themeColor="text1"/>
        </w:rPr>
      </w:pPr>
    </w:p>
    <w:p w:rsidR="00DB0D47" w:rsidRPr="00115F6C" w:rsidRDefault="00DB0D47" w:rsidP="00DB0D47">
      <w:pPr>
        <w:rPr>
          <w:color w:val="000000" w:themeColor="text1"/>
        </w:rPr>
      </w:pPr>
    </w:p>
    <w:p w:rsidR="00DB0D47" w:rsidRPr="00115F6C" w:rsidRDefault="00DB0D47" w:rsidP="00DB0D47">
      <w:pPr>
        <w:rPr>
          <w:color w:val="000000" w:themeColor="text1"/>
        </w:rPr>
      </w:pPr>
    </w:p>
    <w:p w:rsidR="00DB0D47" w:rsidRPr="00115F6C" w:rsidRDefault="00DB0D47" w:rsidP="00DB0D47">
      <w:pPr>
        <w:rPr>
          <w:color w:val="000000" w:themeColor="text1"/>
        </w:rPr>
      </w:pPr>
    </w:p>
    <w:p w:rsidR="00DB0D47" w:rsidRPr="00115F6C" w:rsidRDefault="00DB0D47" w:rsidP="00DB0D47">
      <w:pPr>
        <w:rPr>
          <w:color w:val="000000" w:themeColor="text1"/>
        </w:rPr>
      </w:pPr>
    </w:p>
    <w:p w:rsidR="00DB0D47" w:rsidRPr="00115F6C" w:rsidRDefault="00DB0D47" w:rsidP="00DB0D47">
      <w:pPr>
        <w:rPr>
          <w:color w:val="000000" w:themeColor="text1"/>
        </w:rPr>
      </w:pPr>
    </w:p>
    <w:p w:rsidR="00DB0D47" w:rsidRPr="00115F6C" w:rsidRDefault="00DB0D47" w:rsidP="00DB0D47">
      <w:pPr>
        <w:rPr>
          <w:color w:val="000000" w:themeColor="text1"/>
        </w:rPr>
      </w:pPr>
    </w:p>
    <w:p w:rsidR="00DB0D47" w:rsidRPr="00115F6C" w:rsidRDefault="00DB0D47" w:rsidP="00DB0D47">
      <w:pPr>
        <w:ind w:firstLine="596"/>
        <w:jc w:val="center"/>
        <w:rPr>
          <w:color w:val="000000" w:themeColor="text1"/>
        </w:rPr>
      </w:pPr>
      <w:r w:rsidRPr="00115F6C">
        <w:rPr>
          <w:color w:val="000000" w:themeColor="text1"/>
        </w:rPr>
        <w:object w:dxaOrig="6420" w:dyaOrig="6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329.25pt" o:ole="">
            <v:imagedata r:id="rId6" o:title=""/>
          </v:shape>
          <o:OLEObject Type="Embed" ProgID="Visio.Drawing.11" ShapeID="_x0000_i1025" DrawAspect="Content" ObjectID="_1566146407" r:id="rId7"/>
        </w:object>
      </w:r>
    </w:p>
    <w:p w:rsidR="00DB0D47" w:rsidRPr="00115F6C" w:rsidRDefault="00DB0D47" w:rsidP="00DB0D47">
      <w:pPr>
        <w:ind w:firstLine="596"/>
        <w:jc w:val="left"/>
        <w:rPr>
          <w:color w:val="000000" w:themeColor="text1"/>
        </w:rPr>
      </w:pPr>
    </w:p>
    <w:p w:rsidR="00DB0D47" w:rsidRPr="00115F6C" w:rsidRDefault="00DB0D47" w:rsidP="00DB0D47">
      <w:pPr>
        <w:ind w:firstLine="596"/>
        <w:jc w:val="left"/>
        <w:rPr>
          <w:rFonts w:ascii="黑体" w:eastAsia="黑体" w:hAnsi="黑体" w:cs="黑体"/>
          <w:bCs/>
          <w:color w:val="000000" w:themeColor="text1"/>
          <w:spacing w:val="-6"/>
          <w:sz w:val="32"/>
          <w:szCs w:val="32"/>
        </w:rPr>
      </w:pPr>
      <w:r w:rsidRPr="00115F6C">
        <w:rPr>
          <w:rFonts w:ascii="黑体" w:eastAsia="黑体" w:hAnsi="黑体" w:cs="黑体" w:hint="eastAsia"/>
          <w:bCs/>
          <w:color w:val="000000" w:themeColor="text1"/>
          <w:spacing w:val="-6"/>
          <w:sz w:val="32"/>
          <w:szCs w:val="32"/>
        </w:rPr>
        <w:t>九、附件</w:t>
      </w:r>
    </w:p>
    <w:p w:rsidR="00DB0D47" w:rsidRPr="00115F6C" w:rsidRDefault="00DB0D47" w:rsidP="00115F6C">
      <w:pPr>
        <w:tabs>
          <w:tab w:val="left" w:pos="1560"/>
        </w:tabs>
        <w:jc w:val="center"/>
        <w:rPr>
          <w:rFonts w:ascii="方正小标宋简体" w:eastAsia="方正小标宋简体" w:hAnsi="仿宋_GB2312" w:cs="仿宋_GB2312"/>
          <w:color w:val="000000" w:themeColor="text1"/>
          <w:sz w:val="28"/>
          <w:szCs w:val="28"/>
        </w:rPr>
      </w:pPr>
      <w:r w:rsidRPr="00115F6C">
        <w:rPr>
          <w:rFonts w:ascii="方正小标宋简体" w:eastAsia="方正小标宋简体" w:hAnsi="仿宋_GB2312" w:cs="仿宋_GB2312" w:hint="eastAsia"/>
          <w:color w:val="000000" w:themeColor="text1"/>
          <w:sz w:val="28"/>
          <w:szCs w:val="28"/>
        </w:rPr>
        <w:t>仿制药质量和疗效一致性评价申报资料形式审查表</w:t>
      </w:r>
    </w:p>
    <w:p w:rsidR="00DB0D47" w:rsidRPr="00115F6C" w:rsidRDefault="00DB0D47" w:rsidP="00DB0D47">
      <w:pPr>
        <w:tabs>
          <w:tab w:val="left" w:pos="1560"/>
        </w:tabs>
        <w:jc w:val="center"/>
        <w:rPr>
          <w:rFonts w:ascii="仿宋_GB2312" w:eastAsia="仿宋_GB2312" w:hAnsi="仿宋_GB2312" w:cs="仿宋_GB2312"/>
          <w:b/>
          <w:color w:val="000000" w:themeColor="text1"/>
          <w:sz w:val="24"/>
        </w:rPr>
      </w:pPr>
      <w:r w:rsidRPr="00115F6C">
        <w:rPr>
          <w:rFonts w:ascii="仿宋_GB2312" w:eastAsia="仿宋_GB2312" w:hAnsi="仿宋_GB2312" w:cs="仿宋_GB2312" w:hint="eastAsia"/>
          <w:color w:val="000000" w:themeColor="text1"/>
          <w:sz w:val="24"/>
        </w:rPr>
        <w:t>（境内共线生产并在欧美日上市品种）</w:t>
      </w:r>
    </w:p>
    <w:tbl>
      <w:tblPr>
        <w:tblW w:w="1063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4"/>
        <w:gridCol w:w="67"/>
        <w:gridCol w:w="1276"/>
        <w:gridCol w:w="98"/>
        <w:gridCol w:w="1442"/>
        <w:gridCol w:w="1578"/>
      </w:tblGrid>
      <w:tr w:rsidR="00115F6C" w:rsidRPr="00115F6C" w:rsidTr="00DB0D47">
        <w:trPr>
          <w:trHeight w:val="567"/>
        </w:trPr>
        <w:tc>
          <w:tcPr>
            <w:tcW w:w="10635" w:type="dxa"/>
            <w:gridSpan w:val="6"/>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jc w:val="left"/>
              <w:rPr>
                <w:rFonts w:ascii="仿宋_GB2312" w:eastAsia="仿宋_GB2312" w:hAnsi="Calibri"/>
                <w:b/>
                <w:bCs/>
                <w:color w:val="000000" w:themeColor="text1"/>
                <w:sz w:val="28"/>
                <w:szCs w:val="28"/>
              </w:rPr>
            </w:pPr>
            <w:r w:rsidRPr="00115F6C">
              <w:rPr>
                <w:rFonts w:ascii="仿宋_GB2312" w:eastAsia="仿宋_GB2312" w:hAnsi="Calibri" w:hint="eastAsia"/>
                <w:b/>
                <w:bCs/>
                <w:color w:val="000000" w:themeColor="text1"/>
                <w:sz w:val="28"/>
                <w:szCs w:val="28"/>
              </w:rPr>
              <w:t>□生产线处方工艺未变更    □生产线处方工艺有变更</w:t>
            </w:r>
          </w:p>
        </w:tc>
      </w:tr>
      <w:tr w:rsidR="00115F6C" w:rsidRPr="00115F6C" w:rsidTr="00DB0D47">
        <w:trPr>
          <w:trHeight w:val="567"/>
        </w:trPr>
        <w:tc>
          <w:tcPr>
            <w:tcW w:w="10635" w:type="dxa"/>
            <w:gridSpan w:val="6"/>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jc w:val="center"/>
              <w:rPr>
                <w:rFonts w:ascii="仿宋_GB2312" w:eastAsia="仿宋_GB2312" w:hAnsi="Calibri"/>
                <w:b/>
                <w:bCs/>
                <w:color w:val="000000" w:themeColor="text1"/>
                <w:sz w:val="28"/>
                <w:szCs w:val="28"/>
              </w:rPr>
            </w:pPr>
            <w:r w:rsidRPr="00115F6C">
              <w:rPr>
                <w:rFonts w:ascii="仿宋_GB2312" w:eastAsia="仿宋_GB2312" w:hAnsi="Calibri" w:hint="eastAsia"/>
                <w:b/>
                <w:bCs/>
                <w:color w:val="000000" w:themeColor="text1"/>
                <w:sz w:val="28"/>
                <w:szCs w:val="28"/>
              </w:rPr>
              <w:t>第一部分 申报资料体例与整理要求</w:t>
            </w:r>
          </w:p>
        </w:tc>
      </w:tr>
      <w:tr w:rsidR="00115F6C" w:rsidRPr="00115F6C" w:rsidTr="00DB0D47">
        <w:trPr>
          <w:trHeight w:val="567"/>
        </w:trPr>
        <w:tc>
          <w:tcPr>
            <w:tcW w:w="6174" w:type="dxa"/>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rPr>
                <w:rFonts w:ascii="仿宋_GB2312" w:eastAsia="仿宋_GB2312" w:hAnsi="Calibri"/>
                <w:bCs/>
                <w:color w:val="000000" w:themeColor="text1"/>
                <w:szCs w:val="21"/>
              </w:rPr>
            </w:pPr>
            <w:r w:rsidRPr="00115F6C">
              <w:rPr>
                <w:rFonts w:ascii="仿宋_GB2312" w:eastAsia="仿宋_GB2312" w:hAnsi="Calibri" w:hint="eastAsia"/>
                <w:bCs/>
                <w:color w:val="000000" w:themeColor="text1"/>
                <w:szCs w:val="21"/>
              </w:rPr>
              <w:t>1.申报资料三套，至少一套原件</w:t>
            </w:r>
          </w:p>
        </w:tc>
        <w:tc>
          <w:tcPr>
            <w:tcW w:w="1441" w:type="dxa"/>
            <w:gridSpan w:val="3"/>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64" w:lineRule="auto"/>
              <w:rPr>
                <w:rFonts w:ascii="仿宋_GB2312" w:eastAsia="仿宋_GB2312" w:hAnsi="Calibri"/>
                <w:bCs/>
                <w:color w:val="000000" w:themeColor="text1"/>
                <w:szCs w:val="21"/>
              </w:rPr>
            </w:pPr>
            <w:r w:rsidRPr="00115F6C">
              <w:rPr>
                <w:rFonts w:ascii="仿宋_GB2312" w:eastAsia="仿宋_GB2312" w:hAnsi="Calibri" w:hint="eastAsia"/>
                <w:bCs/>
                <w:color w:val="000000" w:themeColor="text1"/>
                <w:szCs w:val="21"/>
              </w:rPr>
              <w:t xml:space="preserve">□是        </w:t>
            </w:r>
          </w:p>
        </w:tc>
        <w:tc>
          <w:tcPr>
            <w:tcW w:w="1442" w:type="dxa"/>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64" w:lineRule="auto"/>
              <w:rPr>
                <w:rFonts w:ascii="仿宋_GB2312" w:eastAsia="仿宋_GB2312" w:hAnsi="Calibri"/>
                <w:bCs/>
                <w:color w:val="000000" w:themeColor="text1"/>
                <w:szCs w:val="21"/>
              </w:rPr>
            </w:pPr>
            <w:r w:rsidRPr="00115F6C">
              <w:rPr>
                <w:rFonts w:ascii="仿宋_GB2312" w:eastAsia="仿宋_GB2312" w:hAnsi="Calibri" w:hint="eastAsia"/>
                <w:bCs/>
                <w:color w:val="000000" w:themeColor="text1"/>
                <w:szCs w:val="21"/>
              </w:rPr>
              <w:t>□否</w:t>
            </w:r>
          </w:p>
        </w:tc>
        <w:tc>
          <w:tcPr>
            <w:tcW w:w="1578" w:type="dxa"/>
            <w:tcBorders>
              <w:top w:val="single" w:sz="4" w:space="0" w:color="auto"/>
              <w:left w:val="single" w:sz="4" w:space="0" w:color="auto"/>
              <w:bottom w:val="single" w:sz="4" w:space="0" w:color="auto"/>
              <w:right w:val="single" w:sz="4" w:space="0" w:color="auto"/>
            </w:tcBorders>
            <w:vAlign w:val="center"/>
          </w:tcPr>
          <w:p w:rsidR="00DB0D47" w:rsidRPr="00115F6C" w:rsidRDefault="00DB0D47">
            <w:pPr>
              <w:spacing w:line="276" w:lineRule="auto"/>
              <w:rPr>
                <w:rFonts w:ascii="仿宋_GB2312" w:eastAsia="仿宋_GB2312" w:hAnsi="宋体"/>
                <w:b/>
                <w:color w:val="000000" w:themeColor="text1"/>
                <w:sz w:val="28"/>
                <w:szCs w:val="28"/>
              </w:rPr>
            </w:pPr>
          </w:p>
        </w:tc>
      </w:tr>
      <w:tr w:rsidR="00115F6C" w:rsidRPr="00115F6C" w:rsidTr="00DB0D47">
        <w:trPr>
          <w:trHeight w:val="567"/>
        </w:trPr>
        <w:tc>
          <w:tcPr>
            <w:tcW w:w="6174" w:type="dxa"/>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rPr>
                <w:rFonts w:ascii="仿宋_GB2312" w:eastAsia="仿宋_GB2312" w:hAnsi="Calibri"/>
                <w:bCs/>
                <w:color w:val="000000" w:themeColor="text1"/>
                <w:szCs w:val="21"/>
              </w:rPr>
            </w:pPr>
            <w:r w:rsidRPr="00115F6C">
              <w:rPr>
                <w:rFonts w:ascii="仿宋_GB2312" w:eastAsia="仿宋_GB2312" w:hAnsi="Calibri" w:hint="eastAsia"/>
                <w:bCs/>
                <w:color w:val="000000" w:themeColor="text1"/>
                <w:szCs w:val="21"/>
              </w:rPr>
              <w:t>2.资料项目目录，目录中申报资料项目应符合</w:t>
            </w:r>
            <w:r w:rsidR="00DA2EF1" w:rsidRPr="00115F6C">
              <w:rPr>
                <w:rFonts w:ascii="仿宋_GB2312" w:eastAsia="仿宋_GB2312" w:hAnsi="宋体" w:hint="eastAsia"/>
                <w:color w:val="000000" w:themeColor="text1"/>
                <w:szCs w:val="21"/>
              </w:rPr>
              <w:t>国家食品药品监督管理总局</w:t>
            </w:r>
            <w:r w:rsidR="009E4890" w:rsidRPr="00115F6C">
              <w:rPr>
                <w:rFonts w:ascii="仿宋_GB2312" w:eastAsia="仿宋_GB2312" w:hAnsi="Calibri"/>
                <w:bCs/>
                <w:color w:val="000000" w:themeColor="text1"/>
                <w:szCs w:val="21"/>
              </w:rPr>
              <w:t>2017年第100号公告</w:t>
            </w:r>
            <w:r w:rsidRPr="00115F6C">
              <w:rPr>
                <w:rFonts w:ascii="仿宋_GB2312" w:eastAsia="仿宋_GB2312" w:hAnsi="Calibri" w:hint="eastAsia"/>
                <w:bCs/>
                <w:color w:val="000000" w:themeColor="text1"/>
                <w:szCs w:val="21"/>
              </w:rPr>
              <w:t>等有关公告通告中规定的要求</w:t>
            </w:r>
          </w:p>
        </w:tc>
        <w:tc>
          <w:tcPr>
            <w:tcW w:w="1441" w:type="dxa"/>
            <w:gridSpan w:val="3"/>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rPr>
                <w:rFonts w:ascii="仿宋_GB2312" w:eastAsia="仿宋_GB2312" w:hAnsi="Calibri"/>
                <w:bCs/>
                <w:color w:val="000000" w:themeColor="text1"/>
                <w:szCs w:val="21"/>
              </w:rPr>
            </w:pPr>
            <w:r w:rsidRPr="00115F6C">
              <w:rPr>
                <w:rFonts w:ascii="仿宋_GB2312" w:eastAsia="仿宋_GB2312" w:hAnsi="Calibri" w:hint="eastAsia"/>
                <w:bCs/>
                <w:color w:val="000000" w:themeColor="text1"/>
                <w:szCs w:val="21"/>
              </w:rPr>
              <w:t xml:space="preserve">□有        </w:t>
            </w:r>
          </w:p>
        </w:tc>
        <w:tc>
          <w:tcPr>
            <w:tcW w:w="1442" w:type="dxa"/>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rPr>
                <w:rFonts w:ascii="仿宋_GB2312" w:eastAsia="仿宋_GB2312" w:hAnsi="Calibri"/>
                <w:bCs/>
                <w:color w:val="000000" w:themeColor="text1"/>
                <w:szCs w:val="21"/>
              </w:rPr>
            </w:pPr>
            <w:r w:rsidRPr="00115F6C">
              <w:rPr>
                <w:rFonts w:ascii="仿宋_GB2312" w:eastAsia="仿宋_GB2312" w:hAnsi="Calibri" w:hint="eastAsia"/>
                <w:bCs/>
                <w:color w:val="000000" w:themeColor="text1"/>
                <w:szCs w:val="21"/>
              </w:rPr>
              <w:t>□无</w:t>
            </w:r>
          </w:p>
        </w:tc>
        <w:tc>
          <w:tcPr>
            <w:tcW w:w="1578" w:type="dxa"/>
            <w:tcBorders>
              <w:top w:val="single" w:sz="4" w:space="0" w:color="auto"/>
              <w:left w:val="single" w:sz="4" w:space="0" w:color="auto"/>
              <w:bottom w:val="single" w:sz="4" w:space="0" w:color="auto"/>
              <w:right w:val="single" w:sz="4" w:space="0" w:color="auto"/>
            </w:tcBorders>
            <w:vAlign w:val="center"/>
          </w:tcPr>
          <w:p w:rsidR="00DB0D47" w:rsidRPr="00115F6C" w:rsidRDefault="00DB0D47">
            <w:pPr>
              <w:spacing w:line="276" w:lineRule="auto"/>
              <w:rPr>
                <w:rFonts w:ascii="仿宋_GB2312" w:eastAsia="仿宋_GB2312" w:hAnsi="宋体"/>
                <w:b/>
                <w:color w:val="000000" w:themeColor="text1"/>
                <w:sz w:val="28"/>
                <w:szCs w:val="28"/>
              </w:rPr>
            </w:pPr>
          </w:p>
        </w:tc>
      </w:tr>
      <w:tr w:rsidR="00115F6C" w:rsidRPr="00115F6C" w:rsidTr="00DB0D47">
        <w:trPr>
          <w:trHeight w:val="567"/>
        </w:trPr>
        <w:tc>
          <w:tcPr>
            <w:tcW w:w="6174" w:type="dxa"/>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rPr>
                <w:rFonts w:ascii="仿宋_GB2312" w:eastAsia="仿宋_GB2312" w:hAnsi="Calibri"/>
                <w:bCs/>
                <w:color w:val="000000" w:themeColor="text1"/>
                <w:szCs w:val="21"/>
              </w:rPr>
            </w:pPr>
            <w:r w:rsidRPr="00115F6C">
              <w:rPr>
                <w:rFonts w:ascii="仿宋_GB2312" w:eastAsia="仿宋_GB2312" w:hAnsi="Calibri" w:hint="eastAsia"/>
                <w:bCs/>
                <w:color w:val="000000" w:themeColor="text1"/>
                <w:szCs w:val="21"/>
              </w:rPr>
              <w:t>3.申报资料中的外文资料应翻译成中文（参考文献至少应提供中文摘要及相关部分内容的全文翻译）</w:t>
            </w:r>
          </w:p>
        </w:tc>
        <w:tc>
          <w:tcPr>
            <w:tcW w:w="1441" w:type="dxa"/>
            <w:gridSpan w:val="3"/>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64" w:lineRule="auto"/>
              <w:rPr>
                <w:rFonts w:ascii="仿宋_GB2312" w:eastAsia="仿宋_GB2312" w:hAnsi="Calibri"/>
                <w:bCs/>
                <w:color w:val="000000" w:themeColor="text1"/>
                <w:szCs w:val="21"/>
              </w:rPr>
            </w:pPr>
            <w:r w:rsidRPr="00115F6C">
              <w:rPr>
                <w:rFonts w:ascii="仿宋_GB2312" w:eastAsia="仿宋_GB2312" w:hAnsi="Calibri" w:hint="eastAsia"/>
                <w:bCs/>
                <w:color w:val="000000" w:themeColor="text1"/>
                <w:szCs w:val="21"/>
              </w:rPr>
              <w:t xml:space="preserve">□是        </w:t>
            </w:r>
          </w:p>
        </w:tc>
        <w:tc>
          <w:tcPr>
            <w:tcW w:w="1442" w:type="dxa"/>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64" w:lineRule="auto"/>
              <w:rPr>
                <w:rFonts w:ascii="仿宋_GB2312" w:eastAsia="仿宋_GB2312" w:hAnsi="Calibri"/>
                <w:bCs/>
                <w:color w:val="000000" w:themeColor="text1"/>
                <w:szCs w:val="21"/>
              </w:rPr>
            </w:pPr>
            <w:r w:rsidRPr="00115F6C">
              <w:rPr>
                <w:rFonts w:ascii="仿宋_GB2312" w:eastAsia="仿宋_GB2312" w:hAnsi="Calibri" w:hint="eastAsia"/>
                <w:bCs/>
                <w:color w:val="000000" w:themeColor="text1"/>
                <w:szCs w:val="21"/>
              </w:rPr>
              <w:t>□否</w:t>
            </w:r>
          </w:p>
        </w:tc>
        <w:tc>
          <w:tcPr>
            <w:tcW w:w="1578" w:type="dxa"/>
            <w:tcBorders>
              <w:top w:val="single" w:sz="4" w:space="0" w:color="auto"/>
              <w:left w:val="single" w:sz="4" w:space="0" w:color="auto"/>
              <w:bottom w:val="single" w:sz="4" w:space="0" w:color="auto"/>
              <w:right w:val="single" w:sz="4" w:space="0" w:color="auto"/>
            </w:tcBorders>
            <w:vAlign w:val="center"/>
          </w:tcPr>
          <w:p w:rsidR="00DB0D47" w:rsidRPr="00115F6C" w:rsidRDefault="00DB0D47">
            <w:pPr>
              <w:spacing w:line="276" w:lineRule="auto"/>
              <w:rPr>
                <w:rFonts w:ascii="仿宋_GB2312" w:eastAsia="仿宋_GB2312" w:hAnsi="宋体"/>
                <w:b/>
                <w:color w:val="000000" w:themeColor="text1"/>
                <w:sz w:val="28"/>
                <w:szCs w:val="28"/>
              </w:rPr>
            </w:pPr>
          </w:p>
        </w:tc>
      </w:tr>
      <w:tr w:rsidR="00115F6C" w:rsidRPr="00115F6C" w:rsidTr="00DB0D47">
        <w:trPr>
          <w:trHeight w:val="567"/>
        </w:trPr>
        <w:tc>
          <w:tcPr>
            <w:tcW w:w="10635" w:type="dxa"/>
            <w:gridSpan w:val="6"/>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jc w:val="center"/>
              <w:rPr>
                <w:rFonts w:ascii="仿宋_GB2312" w:eastAsia="仿宋_GB2312" w:hAnsi="宋体"/>
                <w:b/>
                <w:color w:val="000000" w:themeColor="text1"/>
                <w:sz w:val="28"/>
                <w:szCs w:val="28"/>
              </w:rPr>
            </w:pPr>
            <w:r w:rsidRPr="00115F6C">
              <w:rPr>
                <w:rFonts w:ascii="仿宋_GB2312" w:eastAsia="仿宋_GB2312" w:hAnsi="Calibri" w:hint="eastAsia"/>
                <w:b/>
                <w:bCs/>
                <w:color w:val="000000" w:themeColor="text1"/>
                <w:sz w:val="28"/>
                <w:szCs w:val="28"/>
              </w:rPr>
              <w:t>第二部分 申请表审查</w:t>
            </w:r>
          </w:p>
        </w:tc>
      </w:tr>
      <w:tr w:rsidR="00115F6C" w:rsidRPr="00115F6C" w:rsidTr="00DB0D47">
        <w:trPr>
          <w:trHeight w:val="436"/>
        </w:trPr>
        <w:tc>
          <w:tcPr>
            <w:tcW w:w="10635" w:type="dxa"/>
            <w:gridSpan w:val="6"/>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rPr>
                <w:rFonts w:ascii="仿宋_GB2312" w:eastAsia="仿宋_GB2312" w:hAnsi="宋体"/>
                <w:color w:val="000000" w:themeColor="text1"/>
                <w:sz w:val="28"/>
                <w:szCs w:val="28"/>
              </w:rPr>
            </w:pPr>
            <w:r w:rsidRPr="00115F6C">
              <w:rPr>
                <w:rFonts w:ascii="仿宋_GB2312" w:eastAsia="仿宋_GB2312" w:hAnsi="宋体" w:hint="eastAsia"/>
                <w:color w:val="000000" w:themeColor="text1"/>
                <w:szCs w:val="21"/>
              </w:rPr>
              <w:t>1．《药品补充申请表》一般情况</w:t>
            </w:r>
          </w:p>
        </w:tc>
      </w:tr>
      <w:tr w:rsidR="00115F6C" w:rsidRPr="00115F6C" w:rsidTr="00DB0D47">
        <w:trPr>
          <w:trHeight w:val="567"/>
        </w:trPr>
        <w:tc>
          <w:tcPr>
            <w:tcW w:w="6174" w:type="dxa"/>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64" w:lineRule="auto"/>
              <w:rPr>
                <w:rFonts w:ascii="仿宋_GB2312" w:eastAsia="仿宋_GB2312" w:hAnsi="Calibri"/>
                <w:bCs/>
                <w:color w:val="000000" w:themeColor="text1"/>
                <w:szCs w:val="21"/>
              </w:rPr>
            </w:pPr>
            <w:r w:rsidRPr="00115F6C">
              <w:rPr>
                <w:rFonts w:ascii="仿宋_GB2312" w:eastAsia="仿宋_GB2312" w:hAnsi="Calibri" w:hint="eastAsia"/>
                <w:bCs/>
                <w:color w:val="000000" w:themeColor="text1"/>
                <w:szCs w:val="21"/>
              </w:rPr>
              <w:t>1.1一式三份，至少一份原件</w:t>
            </w:r>
          </w:p>
          <w:p w:rsidR="00DB0D47" w:rsidRPr="00115F6C" w:rsidRDefault="00DB0D47">
            <w:pPr>
              <w:spacing w:line="264" w:lineRule="auto"/>
              <w:rPr>
                <w:rFonts w:ascii="仿宋_GB2312" w:eastAsia="仿宋_GB2312" w:hAnsi="宋体"/>
                <w:color w:val="000000" w:themeColor="text1"/>
                <w:szCs w:val="21"/>
              </w:rPr>
            </w:pPr>
            <w:r w:rsidRPr="00115F6C">
              <w:rPr>
                <w:rFonts w:ascii="仿宋_GB2312" w:eastAsia="仿宋_GB2312" w:hAnsi="Calibri" w:hint="eastAsia"/>
                <w:bCs/>
                <w:color w:val="000000" w:themeColor="text1"/>
                <w:szCs w:val="21"/>
              </w:rPr>
              <w:t>1.2法定代表人签名/申请人公章/骑缝章</w:t>
            </w:r>
          </w:p>
        </w:tc>
        <w:tc>
          <w:tcPr>
            <w:tcW w:w="1441" w:type="dxa"/>
            <w:gridSpan w:val="3"/>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64" w:lineRule="auto"/>
              <w:jc w:val="left"/>
              <w:rPr>
                <w:rFonts w:ascii="仿宋_GB2312" w:eastAsia="仿宋_GB2312" w:hAnsi="Calibri"/>
                <w:bCs/>
                <w:color w:val="000000" w:themeColor="text1"/>
                <w:szCs w:val="21"/>
              </w:rPr>
            </w:pPr>
            <w:r w:rsidRPr="00115F6C">
              <w:rPr>
                <w:rFonts w:ascii="仿宋_GB2312" w:eastAsia="仿宋_GB2312" w:hAnsi="Calibri" w:hint="eastAsia"/>
                <w:bCs/>
                <w:color w:val="000000" w:themeColor="text1"/>
                <w:szCs w:val="21"/>
              </w:rPr>
              <w:t>□是        □有</w:t>
            </w:r>
          </w:p>
        </w:tc>
        <w:tc>
          <w:tcPr>
            <w:tcW w:w="1442" w:type="dxa"/>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64" w:lineRule="auto"/>
              <w:jc w:val="left"/>
              <w:rPr>
                <w:rFonts w:ascii="仿宋_GB2312" w:eastAsia="仿宋_GB2312" w:hAnsi="Calibri"/>
                <w:bCs/>
                <w:color w:val="000000" w:themeColor="text1"/>
                <w:szCs w:val="21"/>
              </w:rPr>
            </w:pPr>
            <w:r w:rsidRPr="00115F6C">
              <w:rPr>
                <w:rFonts w:ascii="仿宋_GB2312" w:eastAsia="仿宋_GB2312" w:hAnsi="Calibri" w:hint="eastAsia"/>
                <w:bCs/>
                <w:color w:val="000000" w:themeColor="text1"/>
                <w:szCs w:val="21"/>
              </w:rPr>
              <w:t>□否        □无</w:t>
            </w:r>
          </w:p>
        </w:tc>
        <w:tc>
          <w:tcPr>
            <w:tcW w:w="1578" w:type="dxa"/>
            <w:tcBorders>
              <w:top w:val="single" w:sz="4" w:space="0" w:color="auto"/>
              <w:left w:val="single" w:sz="4" w:space="0" w:color="auto"/>
              <w:bottom w:val="single" w:sz="4" w:space="0" w:color="auto"/>
              <w:right w:val="single" w:sz="4" w:space="0" w:color="auto"/>
            </w:tcBorders>
            <w:vAlign w:val="center"/>
          </w:tcPr>
          <w:p w:rsidR="00DB0D47" w:rsidRPr="00115F6C" w:rsidRDefault="00DB0D47">
            <w:pPr>
              <w:spacing w:line="276" w:lineRule="auto"/>
              <w:rPr>
                <w:rFonts w:ascii="仿宋_GB2312" w:eastAsia="仿宋_GB2312" w:hAnsi="宋体"/>
                <w:color w:val="000000" w:themeColor="text1"/>
                <w:szCs w:val="21"/>
              </w:rPr>
            </w:pPr>
          </w:p>
        </w:tc>
      </w:tr>
      <w:tr w:rsidR="00115F6C" w:rsidRPr="00115F6C" w:rsidTr="00DB0D47">
        <w:trPr>
          <w:trHeight w:val="567"/>
        </w:trPr>
        <w:tc>
          <w:tcPr>
            <w:tcW w:w="10635" w:type="dxa"/>
            <w:gridSpan w:val="6"/>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rPr>
                <w:rFonts w:ascii="仿宋_GB2312" w:eastAsia="仿宋_GB2312" w:hAnsi="宋体"/>
                <w:color w:val="000000" w:themeColor="text1"/>
                <w:szCs w:val="21"/>
              </w:rPr>
            </w:pPr>
            <w:r w:rsidRPr="00115F6C">
              <w:rPr>
                <w:rFonts w:ascii="仿宋_GB2312" w:eastAsia="仿宋_GB2312" w:hAnsi="宋体" w:hint="eastAsia"/>
                <w:color w:val="000000" w:themeColor="text1"/>
                <w:szCs w:val="21"/>
              </w:rPr>
              <w:lastRenderedPageBreak/>
              <w:t>2．《药品补充申请表》填写情况</w:t>
            </w:r>
          </w:p>
        </w:tc>
      </w:tr>
      <w:tr w:rsidR="00115F6C" w:rsidRPr="00115F6C" w:rsidTr="00DB0D47">
        <w:trPr>
          <w:trHeight w:val="567"/>
        </w:trPr>
        <w:tc>
          <w:tcPr>
            <w:tcW w:w="6174" w:type="dxa"/>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rPr>
                <w:rFonts w:ascii="仿宋_GB2312" w:eastAsia="仿宋_GB2312" w:hAnsi="宋体"/>
                <w:color w:val="000000" w:themeColor="text1"/>
                <w:szCs w:val="21"/>
              </w:rPr>
            </w:pPr>
            <w:r w:rsidRPr="00115F6C">
              <w:rPr>
                <w:rFonts w:ascii="仿宋_GB2312" w:eastAsia="仿宋_GB2312" w:hAnsi="宋体" w:hint="eastAsia"/>
                <w:color w:val="000000" w:themeColor="text1"/>
                <w:szCs w:val="21"/>
              </w:rPr>
              <w:t>2.1申请事项分类是否准确</w:t>
            </w:r>
          </w:p>
        </w:tc>
        <w:tc>
          <w:tcPr>
            <w:tcW w:w="1441" w:type="dxa"/>
            <w:gridSpan w:val="3"/>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64" w:lineRule="auto"/>
              <w:rPr>
                <w:rFonts w:ascii="仿宋_GB2312" w:eastAsia="仿宋_GB2312" w:hAnsi="Calibri"/>
                <w:b/>
                <w:bCs/>
                <w:color w:val="000000" w:themeColor="text1"/>
                <w:szCs w:val="21"/>
              </w:rPr>
            </w:pPr>
            <w:r w:rsidRPr="00115F6C">
              <w:rPr>
                <w:rFonts w:ascii="仿宋_GB2312" w:eastAsia="仿宋_GB2312" w:hAnsi="Calibri" w:hint="eastAsia"/>
                <w:bCs/>
                <w:color w:val="000000" w:themeColor="text1"/>
                <w:szCs w:val="21"/>
              </w:rPr>
              <w:t xml:space="preserve">□是        </w:t>
            </w:r>
          </w:p>
        </w:tc>
        <w:tc>
          <w:tcPr>
            <w:tcW w:w="1442" w:type="dxa"/>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64" w:lineRule="auto"/>
              <w:rPr>
                <w:rFonts w:ascii="仿宋_GB2312" w:eastAsia="仿宋_GB2312" w:hAnsi="Calibri"/>
                <w:b/>
                <w:bCs/>
                <w:color w:val="000000" w:themeColor="text1"/>
                <w:szCs w:val="21"/>
              </w:rPr>
            </w:pPr>
            <w:r w:rsidRPr="00115F6C">
              <w:rPr>
                <w:rFonts w:ascii="仿宋_GB2312" w:eastAsia="仿宋_GB2312" w:hAnsi="Calibri" w:hint="eastAsia"/>
                <w:bCs/>
                <w:color w:val="000000" w:themeColor="text1"/>
                <w:szCs w:val="21"/>
              </w:rPr>
              <w:t>□否</w:t>
            </w:r>
          </w:p>
        </w:tc>
        <w:tc>
          <w:tcPr>
            <w:tcW w:w="1578" w:type="dxa"/>
            <w:tcBorders>
              <w:top w:val="single" w:sz="4" w:space="0" w:color="auto"/>
              <w:left w:val="single" w:sz="4" w:space="0" w:color="auto"/>
              <w:bottom w:val="single" w:sz="4" w:space="0" w:color="auto"/>
              <w:right w:val="single" w:sz="4" w:space="0" w:color="auto"/>
            </w:tcBorders>
            <w:vAlign w:val="center"/>
          </w:tcPr>
          <w:p w:rsidR="00DB0D47" w:rsidRPr="00115F6C" w:rsidRDefault="00DB0D47">
            <w:pPr>
              <w:spacing w:line="276" w:lineRule="auto"/>
              <w:rPr>
                <w:rFonts w:ascii="仿宋_GB2312" w:eastAsia="仿宋_GB2312" w:hAnsi="宋体"/>
                <w:b/>
                <w:color w:val="000000" w:themeColor="text1"/>
                <w:szCs w:val="21"/>
              </w:rPr>
            </w:pPr>
          </w:p>
        </w:tc>
      </w:tr>
      <w:tr w:rsidR="00115F6C" w:rsidRPr="00115F6C" w:rsidTr="00DB0D47">
        <w:trPr>
          <w:trHeight w:val="567"/>
        </w:trPr>
        <w:tc>
          <w:tcPr>
            <w:tcW w:w="6174" w:type="dxa"/>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rPr>
                <w:rFonts w:ascii="仿宋_GB2312" w:eastAsia="仿宋_GB2312" w:hAnsi="宋体"/>
                <w:color w:val="000000" w:themeColor="text1"/>
                <w:szCs w:val="21"/>
              </w:rPr>
            </w:pPr>
            <w:r w:rsidRPr="00115F6C">
              <w:rPr>
                <w:rFonts w:ascii="仿宋_GB2312" w:eastAsia="仿宋_GB2312" w:hAnsi="宋体" w:hint="eastAsia"/>
                <w:color w:val="000000" w:themeColor="text1"/>
                <w:szCs w:val="21"/>
              </w:rPr>
              <w:t>2.2其他特别申明事项:标注“共线生产一致性评价申请，生产线处方工艺有变更”或“共线生产一致性评价申请，生产线处方工艺未变更”</w:t>
            </w:r>
          </w:p>
        </w:tc>
        <w:tc>
          <w:tcPr>
            <w:tcW w:w="1441" w:type="dxa"/>
            <w:gridSpan w:val="3"/>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64" w:lineRule="auto"/>
              <w:rPr>
                <w:rFonts w:ascii="仿宋_GB2312" w:eastAsia="仿宋_GB2312" w:hAnsi="Calibri"/>
                <w:bCs/>
                <w:color w:val="000000" w:themeColor="text1"/>
                <w:szCs w:val="21"/>
              </w:rPr>
            </w:pPr>
            <w:r w:rsidRPr="00115F6C">
              <w:rPr>
                <w:rFonts w:ascii="仿宋_GB2312" w:eastAsia="仿宋_GB2312" w:hAnsi="Calibri" w:hint="eastAsia"/>
                <w:bCs/>
                <w:color w:val="000000" w:themeColor="text1"/>
                <w:szCs w:val="21"/>
              </w:rPr>
              <w:t xml:space="preserve">□有        </w:t>
            </w:r>
          </w:p>
        </w:tc>
        <w:tc>
          <w:tcPr>
            <w:tcW w:w="1442" w:type="dxa"/>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64" w:lineRule="auto"/>
              <w:rPr>
                <w:rFonts w:ascii="仿宋_GB2312" w:eastAsia="仿宋_GB2312" w:hAnsi="Calibri"/>
                <w:bCs/>
                <w:color w:val="000000" w:themeColor="text1"/>
                <w:szCs w:val="21"/>
              </w:rPr>
            </w:pPr>
            <w:r w:rsidRPr="00115F6C">
              <w:rPr>
                <w:rFonts w:ascii="仿宋_GB2312" w:eastAsia="仿宋_GB2312" w:hAnsi="Calibri" w:hint="eastAsia"/>
                <w:bCs/>
                <w:color w:val="000000" w:themeColor="text1"/>
                <w:szCs w:val="21"/>
              </w:rPr>
              <w:t>□无</w:t>
            </w:r>
          </w:p>
        </w:tc>
        <w:tc>
          <w:tcPr>
            <w:tcW w:w="1578" w:type="dxa"/>
            <w:tcBorders>
              <w:top w:val="single" w:sz="4" w:space="0" w:color="auto"/>
              <w:left w:val="single" w:sz="4" w:space="0" w:color="auto"/>
              <w:bottom w:val="single" w:sz="4" w:space="0" w:color="auto"/>
              <w:right w:val="single" w:sz="4" w:space="0" w:color="auto"/>
            </w:tcBorders>
            <w:vAlign w:val="center"/>
          </w:tcPr>
          <w:p w:rsidR="00DB0D47" w:rsidRPr="00115F6C" w:rsidRDefault="00DB0D47">
            <w:pPr>
              <w:spacing w:line="276" w:lineRule="auto"/>
              <w:rPr>
                <w:rFonts w:ascii="仿宋_GB2312" w:eastAsia="仿宋_GB2312" w:hAnsi="宋体"/>
                <w:b/>
                <w:color w:val="000000" w:themeColor="text1"/>
                <w:szCs w:val="21"/>
              </w:rPr>
            </w:pPr>
          </w:p>
        </w:tc>
      </w:tr>
      <w:tr w:rsidR="00115F6C" w:rsidRPr="00115F6C" w:rsidTr="00DB0D47">
        <w:trPr>
          <w:trHeight w:val="567"/>
        </w:trPr>
        <w:tc>
          <w:tcPr>
            <w:tcW w:w="6174" w:type="dxa"/>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rPr>
                <w:rFonts w:ascii="宋体" w:hAnsi="宋体"/>
                <w:color w:val="000000" w:themeColor="text1"/>
                <w:szCs w:val="21"/>
              </w:rPr>
            </w:pPr>
            <w:r w:rsidRPr="00115F6C">
              <w:rPr>
                <w:rFonts w:ascii="仿宋_GB2312" w:eastAsia="仿宋_GB2312" w:hAnsi="宋体" w:hint="eastAsia"/>
                <w:color w:val="000000" w:themeColor="text1"/>
                <w:szCs w:val="21"/>
              </w:rPr>
              <w:t>2.3药品相关信息：是否已按要求规范填报药品信息</w:t>
            </w:r>
          </w:p>
        </w:tc>
        <w:tc>
          <w:tcPr>
            <w:tcW w:w="1441" w:type="dxa"/>
            <w:gridSpan w:val="3"/>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64" w:lineRule="auto"/>
              <w:rPr>
                <w:rFonts w:ascii="仿宋_GB2312" w:eastAsia="仿宋_GB2312" w:hAnsi="Calibri"/>
                <w:bCs/>
                <w:color w:val="000000" w:themeColor="text1"/>
                <w:szCs w:val="21"/>
              </w:rPr>
            </w:pPr>
            <w:r w:rsidRPr="00115F6C">
              <w:rPr>
                <w:rFonts w:ascii="仿宋_GB2312" w:eastAsia="仿宋_GB2312" w:hAnsi="Calibri" w:hint="eastAsia"/>
                <w:bCs/>
                <w:color w:val="000000" w:themeColor="text1"/>
                <w:szCs w:val="21"/>
              </w:rPr>
              <w:t xml:space="preserve">□是        </w:t>
            </w:r>
          </w:p>
        </w:tc>
        <w:tc>
          <w:tcPr>
            <w:tcW w:w="1442" w:type="dxa"/>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64" w:lineRule="auto"/>
              <w:rPr>
                <w:rFonts w:ascii="仿宋_GB2312" w:eastAsia="仿宋_GB2312" w:hAnsi="Calibri"/>
                <w:bCs/>
                <w:color w:val="000000" w:themeColor="text1"/>
                <w:szCs w:val="21"/>
              </w:rPr>
            </w:pPr>
            <w:r w:rsidRPr="00115F6C">
              <w:rPr>
                <w:rFonts w:ascii="仿宋_GB2312" w:eastAsia="仿宋_GB2312" w:hAnsi="Calibri" w:hint="eastAsia"/>
                <w:bCs/>
                <w:color w:val="000000" w:themeColor="text1"/>
                <w:szCs w:val="21"/>
              </w:rPr>
              <w:t>□否</w:t>
            </w:r>
          </w:p>
        </w:tc>
        <w:tc>
          <w:tcPr>
            <w:tcW w:w="1578" w:type="dxa"/>
            <w:tcBorders>
              <w:top w:val="single" w:sz="4" w:space="0" w:color="auto"/>
              <w:left w:val="single" w:sz="4" w:space="0" w:color="auto"/>
              <w:bottom w:val="single" w:sz="4" w:space="0" w:color="auto"/>
              <w:right w:val="single" w:sz="4" w:space="0" w:color="auto"/>
            </w:tcBorders>
            <w:vAlign w:val="center"/>
          </w:tcPr>
          <w:p w:rsidR="00DB0D47" w:rsidRPr="00115F6C" w:rsidRDefault="00DB0D47">
            <w:pPr>
              <w:jc w:val="left"/>
              <w:rPr>
                <w:rFonts w:ascii="仿宋_GB2312" w:eastAsia="仿宋_GB2312" w:hAnsi="仿宋_GB2312" w:cs="仿宋_GB2312"/>
                <w:color w:val="000000" w:themeColor="text1"/>
                <w:sz w:val="18"/>
                <w:szCs w:val="18"/>
              </w:rPr>
            </w:pPr>
          </w:p>
        </w:tc>
      </w:tr>
      <w:tr w:rsidR="00115F6C" w:rsidRPr="00115F6C" w:rsidTr="00DB0D47">
        <w:trPr>
          <w:trHeight w:val="567"/>
        </w:trPr>
        <w:tc>
          <w:tcPr>
            <w:tcW w:w="6174" w:type="dxa"/>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rPr>
                <w:rFonts w:ascii="仿宋_GB2312" w:eastAsia="仿宋_GB2312" w:hAnsi="宋体"/>
                <w:color w:val="000000" w:themeColor="text1"/>
                <w:szCs w:val="21"/>
              </w:rPr>
            </w:pPr>
            <w:r w:rsidRPr="00115F6C">
              <w:rPr>
                <w:rFonts w:ascii="仿宋_GB2312" w:eastAsia="仿宋_GB2312" w:hAnsi="宋体" w:hint="eastAsia"/>
                <w:color w:val="000000" w:themeColor="text1"/>
                <w:szCs w:val="21"/>
              </w:rPr>
              <w:t>2.4申请人信息是否准确</w:t>
            </w:r>
          </w:p>
        </w:tc>
        <w:tc>
          <w:tcPr>
            <w:tcW w:w="1441" w:type="dxa"/>
            <w:gridSpan w:val="3"/>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rPr>
                <w:rFonts w:ascii="仿宋_GB2312" w:eastAsia="仿宋_GB2312" w:hAnsi="Calibri"/>
                <w:bCs/>
                <w:color w:val="000000" w:themeColor="text1"/>
                <w:szCs w:val="21"/>
              </w:rPr>
            </w:pPr>
            <w:r w:rsidRPr="00115F6C">
              <w:rPr>
                <w:rFonts w:ascii="仿宋_GB2312" w:eastAsia="仿宋_GB2312" w:hAnsi="Calibri" w:hint="eastAsia"/>
                <w:bCs/>
                <w:color w:val="000000" w:themeColor="text1"/>
                <w:szCs w:val="21"/>
              </w:rPr>
              <w:t xml:space="preserve">□是        </w:t>
            </w:r>
          </w:p>
        </w:tc>
        <w:tc>
          <w:tcPr>
            <w:tcW w:w="1442" w:type="dxa"/>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rPr>
                <w:rFonts w:ascii="仿宋_GB2312" w:eastAsia="仿宋_GB2312" w:hAnsi="Calibri"/>
                <w:bCs/>
                <w:color w:val="000000" w:themeColor="text1"/>
                <w:szCs w:val="21"/>
              </w:rPr>
            </w:pPr>
            <w:r w:rsidRPr="00115F6C">
              <w:rPr>
                <w:rFonts w:ascii="仿宋_GB2312" w:eastAsia="仿宋_GB2312" w:hAnsi="Calibri" w:hint="eastAsia"/>
                <w:bCs/>
                <w:color w:val="000000" w:themeColor="text1"/>
                <w:szCs w:val="21"/>
              </w:rPr>
              <w:t>□否</w:t>
            </w:r>
          </w:p>
        </w:tc>
        <w:tc>
          <w:tcPr>
            <w:tcW w:w="1578" w:type="dxa"/>
            <w:tcBorders>
              <w:top w:val="single" w:sz="4" w:space="0" w:color="auto"/>
              <w:left w:val="single" w:sz="4" w:space="0" w:color="auto"/>
              <w:bottom w:val="single" w:sz="4" w:space="0" w:color="auto"/>
              <w:right w:val="single" w:sz="4" w:space="0" w:color="auto"/>
            </w:tcBorders>
            <w:vAlign w:val="center"/>
          </w:tcPr>
          <w:p w:rsidR="00DB0D47" w:rsidRPr="00115F6C" w:rsidRDefault="00DB0D47">
            <w:pPr>
              <w:rPr>
                <w:rFonts w:ascii="仿宋_GB2312" w:eastAsia="仿宋_GB2312" w:hAnsi="仿宋_GB2312" w:cs="仿宋_GB2312"/>
                <w:b/>
                <w:color w:val="000000" w:themeColor="text1"/>
                <w:sz w:val="18"/>
                <w:szCs w:val="18"/>
              </w:rPr>
            </w:pPr>
          </w:p>
        </w:tc>
      </w:tr>
      <w:tr w:rsidR="00115F6C" w:rsidRPr="00115F6C" w:rsidTr="00DB0D47">
        <w:trPr>
          <w:trHeight w:val="567"/>
        </w:trPr>
        <w:tc>
          <w:tcPr>
            <w:tcW w:w="6174" w:type="dxa"/>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rPr>
                <w:rFonts w:ascii="仿宋_GB2312" w:eastAsia="仿宋_GB2312" w:hAnsi="宋体"/>
                <w:color w:val="000000" w:themeColor="text1"/>
                <w:szCs w:val="21"/>
              </w:rPr>
            </w:pPr>
            <w:r w:rsidRPr="00115F6C">
              <w:rPr>
                <w:rFonts w:ascii="仿宋_GB2312" w:eastAsia="仿宋_GB2312" w:hAnsi="宋体" w:hint="eastAsia"/>
                <w:color w:val="000000" w:themeColor="text1"/>
                <w:szCs w:val="21"/>
              </w:rPr>
              <w:t>2.5.委托研究/生产机构</w:t>
            </w:r>
          </w:p>
        </w:tc>
        <w:tc>
          <w:tcPr>
            <w:tcW w:w="1441" w:type="dxa"/>
            <w:gridSpan w:val="3"/>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rPr>
                <w:rFonts w:ascii="仿宋_GB2312" w:eastAsia="仿宋_GB2312" w:hAnsi="Calibri"/>
                <w:bCs/>
                <w:color w:val="000000" w:themeColor="text1"/>
                <w:szCs w:val="21"/>
              </w:rPr>
            </w:pPr>
            <w:r w:rsidRPr="00115F6C">
              <w:rPr>
                <w:rFonts w:ascii="仿宋_GB2312" w:eastAsia="仿宋_GB2312" w:hAnsi="Calibri" w:hint="eastAsia"/>
                <w:bCs/>
                <w:color w:val="000000" w:themeColor="text1"/>
                <w:szCs w:val="21"/>
              </w:rPr>
              <w:t>□有</w:t>
            </w:r>
            <w:r w:rsidRPr="00115F6C">
              <w:rPr>
                <w:rFonts w:ascii="仿宋_GB2312" w:eastAsia="仿宋_GB2312" w:hAnsi="Calibri" w:hint="eastAsia"/>
                <w:bCs/>
                <w:color w:val="000000" w:themeColor="text1"/>
                <w:szCs w:val="21"/>
              </w:rPr>
              <w:br/>
              <w:t>□不适用</w:t>
            </w:r>
          </w:p>
        </w:tc>
        <w:tc>
          <w:tcPr>
            <w:tcW w:w="1442" w:type="dxa"/>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rPr>
                <w:rFonts w:ascii="仿宋_GB2312" w:eastAsia="仿宋_GB2312" w:hAnsi="Calibri"/>
                <w:bCs/>
                <w:color w:val="000000" w:themeColor="text1"/>
                <w:szCs w:val="21"/>
              </w:rPr>
            </w:pPr>
            <w:r w:rsidRPr="00115F6C">
              <w:rPr>
                <w:rFonts w:ascii="仿宋_GB2312" w:eastAsia="仿宋_GB2312" w:hAnsi="Calibri" w:hint="eastAsia"/>
                <w:bCs/>
                <w:color w:val="000000" w:themeColor="text1"/>
                <w:szCs w:val="21"/>
              </w:rPr>
              <w:t xml:space="preserve">□无        </w:t>
            </w:r>
          </w:p>
        </w:tc>
        <w:tc>
          <w:tcPr>
            <w:tcW w:w="1578" w:type="dxa"/>
            <w:tcBorders>
              <w:top w:val="single" w:sz="4" w:space="0" w:color="auto"/>
              <w:left w:val="single" w:sz="4" w:space="0" w:color="auto"/>
              <w:bottom w:val="single" w:sz="4" w:space="0" w:color="auto"/>
              <w:right w:val="single" w:sz="4" w:space="0" w:color="auto"/>
            </w:tcBorders>
            <w:vAlign w:val="center"/>
          </w:tcPr>
          <w:p w:rsidR="00DB0D47" w:rsidRPr="00115F6C" w:rsidRDefault="00DB0D47">
            <w:pPr>
              <w:jc w:val="left"/>
              <w:rPr>
                <w:rFonts w:ascii="仿宋_GB2312" w:eastAsia="仿宋_GB2312" w:hAnsi="仿宋_GB2312" w:cs="仿宋_GB2312"/>
                <w:color w:val="000000" w:themeColor="text1"/>
                <w:sz w:val="18"/>
                <w:szCs w:val="18"/>
              </w:rPr>
            </w:pPr>
          </w:p>
        </w:tc>
      </w:tr>
      <w:tr w:rsidR="00115F6C" w:rsidRPr="00115F6C" w:rsidTr="00DB0D47">
        <w:trPr>
          <w:trHeight w:val="567"/>
        </w:trPr>
        <w:tc>
          <w:tcPr>
            <w:tcW w:w="6174" w:type="dxa"/>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rPr>
                <w:rFonts w:ascii="仿宋_GB2312" w:eastAsia="仿宋_GB2312" w:hAnsi="宋体"/>
                <w:color w:val="000000" w:themeColor="text1"/>
                <w:szCs w:val="21"/>
              </w:rPr>
            </w:pPr>
            <w:r w:rsidRPr="00115F6C">
              <w:rPr>
                <w:rFonts w:ascii="仿宋_GB2312" w:eastAsia="仿宋_GB2312" w:hAnsi="宋体" w:hint="eastAsia"/>
                <w:color w:val="000000" w:themeColor="text1"/>
                <w:szCs w:val="21"/>
              </w:rPr>
              <w:t>2.6缴费机构（生产线处方工艺发生变更）</w:t>
            </w:r>
          </w:p>
        </w:tc>
        <w:tc>
          <w:tcPr>
            <w:tcW w:w="1441" w:type="dxa"/>
            <w:gridSpan w:val="3"/>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64" w:lineRule="auto"/>
              <w:jc w:val="left"/>
              <w:rPr>
                <w:rFonts w:ascii="仿宋_GB2312" w:eastAsia="仿宋_GB2312" w:hAnsi="Calibri"/>
                <w:bCs/>
                <w:color w:val="000000" w:themeColor="text1"/>
                <w:szCs w:val="21"/>
              </w:rPr>
            </w:pPr>
            <w:r w:rsidRPr="00115F6C">
              <w:rPr>
                <w:rFonts w:ascii="仿宋_GB2312" w:eastAsia="仿宋_GB2312" w:hint="eastAsia"/>
                <w:bCs/>
                <w:color w:val="000000" w:themeColor="text1"/>
                <w:szCs w:val="21"/>
              </w:rPr>
              <w:t xml:space="preserve">□有        </w:t>
            </w:r>
          </w:p>
        </w:tc>
        <w:tc>
          <w:tcPr>
            <w:tcW w:w="1442" w:type="dxa"/>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64" w:lineRule="auto"/>
              <w:jc w:val="left"/>
              <w:rPr>
                <w:rFonts w:ascii="仿宋_GB2312" w:eastAsia="仿宋_GB2312" w:hAnsi="Calibri"/>
                <w:bCs/>
                <w:color w:val="000000" w:themeColor="text1"/>
                <w:szCs w:val="21"/>
              </w:rPr>
            </w:pPr>
            <w:r w:rsidRPr="00115F6C">
              <w:rPr>
                <w:rFonts w:ascii="仿宋_GB2312" w:eastAsia="仿宋_GB2312" w:hint="eastAsia"/>
                <w:bCs/>
                <w:color w:val="000000" w:themeColor="text1"/>
                <w:szCs w:val="21"/>
              </w:rPr>
              <w:t>□无</w:t>
            </w:r>
          </w:p>
        </w:tc>
        <w:tc>
          <w:tcPr>
            <w:tcW w:w="1578" w:type="dxa"/>
            <w:tcBorders>
              <w:top w:val="single" w:sz="4" w:space="0" w:color="auto"/>
              <w:left w:val="single" w:sz="4" w:space="0" w:color="auto"/>
              <w:bottom w:val="single" w:sz="4" w:space="0" w:color="auto"/>
              <w:right w:val="single" w:sz="4" w:space="0" w:color="auto"/>
            </w:tcBorders>
            <w:vAlign w:val="center"/>
          </w:tcPr>
          <w:p w:rsidR="00DB0D47" w:rsidRPr="00115F6C" w:rsidRDefault="00DB0D47">
            <w:pPr>
              <w:spacing w:line="264" w:lineRule="auto"/>
              <w:jc w:val="left"/>
              <w:rPr>
                <w:rFonts w:ascii="仿宋_GB2312" w:eastAsia="仿宋_GB2312" w:hAnsi="仿宋_GB2312" w:cs="仿宋_GB2312"/>
                <w:color w:val="000000" w:themeColor="text1"/>
                <w:sz w:val="18"/>
                <w:szCs w:val="18"/>
              </w:rPr>
            </w:pPr>
          </w:p>
        </w:tc>
      </w:tr>
      <w:tr w:rsidR="00115F6C" w:rsidRPr="00115F6C" w:rsidTr="00DB0D47">
        <w:trPr>
          <w:trHeight w:val="567"/>
        </w:trPr>
        <w:tc>
          <w:tcPr>
            <w:tcW w:w="10635" w:type="dxa"/>
            <w:gridSpan w:val="6"/>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widowControl/>
              <w:jc w:val="center"/>
              <w:rPr>
                <w:rFonts w:ascii="仿宋_GB2312" w:eastAsia="仿宋_GB2312" w:hAnsi="宋体"/>
                <w:b/>
                <w:color w:val="000000" w:themeColor="text1"/>
                <w:szCs w:val="21"/>
              </w:rPr>
            </w:pPr>
            <w:r w:rsidRPr="00115F6C">
              <w:rPr>
                <w:rFonts w:ascii="仿宋_GB2312" w:eastAsia="仿宋_GB2312" w:hAnsi="Calibri" w:hint="eastAsia"/>
                <w:b/>
                <w:bCs/>
                <w:color w:val="000000" w:themeColor="text1"/>
                <w:sz w:val="28"/>
                <w:szCs w:val="28"/>
              </w:rPr>
              <w:t>第三部分 证明性文件要求</w:t>
            </w:r>
          </w:p>
        </w:tc>
      </w:tr>
      <w:tr w:rsidR="00115F6C" w:rsidRPr="00115F6C" w:rsidTr="00DB0D47">
        <w:trPr>
          <w:trHeight w:val="567"/>
        </w:trPr>
        <w:tc>
          <w:tcPr>
            <w:tcW w:w="6241" w:type="dxa"/>
            <w:gridSpan w:val="2"/>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rPr>
                <w:rFonts w:ascii="仿宋_GB2312" w:eastAsia="仿宋_GB2312" w:hAnsi="宋体"/>
                <w:color w:val="000000" w:themeColor="text1"/>
                <w:szCs w:val="21"/>
              </w:rPr>
            </w:pPr>
            <w:r w:rsidRPr="00115F6C">
              <w:rPr>
                <w:rFonts w:ascii="仿宋_GB2312" w:eastAsia="仿宋_GB2312" w:hAnsi="宋体" w:hint="eastAsia"/>
                <w:color w:val="000000" w:themeColor="text1"/>
                <w:szCs w:val="21"/>
              </w:rPr>
              <w:t>1.再评价品种已上市的相关证明性文件</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rPr>
                <w:rFonts w:ascii="仿宋_GB2312" w:eastAsia="仿宋_GB2312" w:hAnsi="Calibri"/>
                <w:bCs/>
                <w:color w:val="000000" w:themeColor="text1"/>
                <w:szCs w:val="21"/>
              </w:rPr>
            </w:pPr>
            <w:r w:rsidRPr="00115F6C">
              <w:rPr>
                <w:rFonts w:ascii="仿宋_GB2312" w:eastAsia="仿宋_GB2312" w:hAnsi="Calibri" w:hint="eastAsia"/>
                <w:bCs/>
                <w:color w:val="000000" w:themeColor="text1"/>
                <w:szCs w:val="21"/>
              </w:rPr>
              <w:t>□有</w:t>
            </w:r>
          </w:p>
        </w:tc>
        <w:tc>
          <w:tcPr>
            <w:tcW w:w="1540" w:type="dxa"/>
            <w:gridSpan w:val="2"/>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ind w:left="57"/>
              <w:rPr>
                <w:rFonts w:ascii="仿宋_GB2312" w:eastAsia="仿宋_GB2312" w:hAnsi="Calibri"/>
                <w:bCs/>
                <w:color w:val="000000" w:themeColor="text1"/>
                <w:szCs w:val="21"/>
              </w:rPr>
            </w:pPr>
            <w:r w:rsidRPr="00115F6C">
              <w:rPr>
                <w:rFonts w:ascii="仿宋_GB2312" w:eastAsia="仿宋_GB2312" w:hAnsi="Calibri" w:hint="eastAsia"/>
                <w:bCs/>
                <w:color w:val="000000" w:themeColor="text1"/>
                <w:szCs w:val="21"/>
              </w:rPr>
              <w:t>□无</w:t>
            </w:r>
          </w:p>
        </w:tc>
        <w:tc>
          <w:tcPr>
            <w:tcW w:w="1578" w:type="dxa"/>
            <w:tcBorders>
              <w:top w:val="single" w:sz="4" w:space="0" w:color="auto"/>
              <w:left w:val="single" w:sz="4" w:space="0" w:color="auto"/>
              <w:bottom w:val="single" w:sz="4" w:space="0" w:color="auto"/>
              <w:right w:val="single" w:sz="4" w:space="0" w:color="auto"/>
            </w:tcBorders>
            <w:vAlign w:val="center"/>
          </w:tcPr>
          <w:p w:rsidR="00DB0D47" w:rsidRPr="00115F6C" w:rsidRDefault="00DB0D47">
            <w:pPr>
              <w:widowControl/>
              <w:jc w:val="left"/>
              <w:rPr>
                <w:rFonts w:ascii="仿宋_GB2312" w:eastAsia="仿宋_GB2312" w:hAnsi="宋体"/>
                <w:b/>
                <w:color w:val="000000" w:themeColor="text1"/>
                <w:szCs w:val="21"/>
              </w:rPr>
            </w:pPr>
          </w:p>
        </w:tc>
      </w:tr>
      <w:tr w:rsidR="00115F6C" w:rsidRPr="00115F6C" w:rsidTr="00DB0D47">
        <w:trPr>
          <w:trHeight w:val="567"/>
        </w:trPr>
        <w:tc>
          <w:tcPr>
            <w:tcW w:w="6241" w:type="dxa"/>
            <w:gridSpan w:val="2"/>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rPr>
                <w:rFonts w:ascii="仿宋_GB2312" w:eastAsia="仿宋_GB2312" w:hAnsi="宋体"/>
                <w:color w:val="000000" w:themeColor="text1"/>
                <w:szCs w:val="21"/>
              </w:rPr>
            </w:pPr>
            <w:r w:rsidRPr="00115F6C">
              <w:rPr>
                <w:rFonts w:ascii="仿宋_GB2312" w:eastAsia="仿宋_GB2312" w:hAnsi="宋体" w:hint="eastAsia"/>
                <w:color w:val="000000" w:themeColor="text1"/>
                <w:szCs w:val="21"/>
              </w:rPr>
              <w:t>2.原料药、辅料的来源及相关证明文件</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rPr>
                <w:rFonts w:ascii="仿宋_GB2312" w:eastAsia="仿宋_GB2312" w:hAnsi="Calibri"/>
                <w:bCs/>
                <w:color w:val="000000" w:themeColor="text1"/>
                <w:szCs w:val="21"/>
              </w:rPr>
            </w:pPr>
            <w:r w:rsidRPr="00115F6C">
              <w:rPr>
                <w:rFonts w:ascii="仿宋_GB2312" w:eastAsia="仿宋_GB2312" w:hAnsi="Calibri" w:hint="eastAsia"/>
                <w:bCs/>
                <w:color w:val="000000" w:themeColor="text1"/>
                <w:szCs w:val="21"/>
              </w:rPr>
              <w:t>□有</w:t>
            </w:r>
          </w:p>
        </w:tc>
        <w:tc>
          <w:tcPr>
            <w:tcW w:w="1540" w:type="dxa"/>
            <w:gridSpan w:val="2"/>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ind w:left="57"/>
              <w:rPr>
                <w:rFonts w:ascii="仿宋_GB2312" w:eastAsia="仿宋_GB2312" w:hAnsi="Calibri"/>
                <w:bCs/>
                <w:color w:val="000000" w:themeColor="text1"/>
                <w:szCs w:val="21"/>
              </w:rPr>
            </w:pPr>
            <w:r w:rsidRPr="00115F6C">
              <w:rPr>
                <w:rFonts w:ascii="仿宋_GB2312" w:eastAsia="仿宋_GB2312" w:hAnsi="Calibri" w:hint="eastAsia"/>
                <w:bCs/>
                <w:color w:val="000000" w:themeColor="text1"/>
                <w:szCs w:val="21"/>
              </w:rPr>
              <w:t>□无</w:t>
            </w:r>
          </w:p>
        </w:tc>
        <w:tc>
          <w:tcPr>
            <w:tcW w:w="1578" w:type="dxa"/>
            <w:tcBorders>
              <w:top w:val="single" w:sz="4" w:space="0" w:color="auto"/>
              <w:left w:val="single" w:sz="4" w:space="0" w:color="auto"/>
              <w:bottom w:val="single" w:sz="4" w:space="0" w:color="auto"/>
              <w:right w:val="single" w:sz="4" w:space="0" w:color="auto"/>
            </w:tcBorders>
            <w:vAlign w:val="center"/>
          </w:tcPr>
          <w:p w:rsidR="00DB0D47" w:rsidRPr="00115F6C" w:rsidRDefault="00DB0D47">
            <w:pPr>
              <w:widowControl/>
              <w:jc w:val="left"/>
              <w:rPr>
                <w:rFonts w:ascii="仿宋_GB2312" w:eastAsia="仿宋_GB2312" w:hAnsi="宋体"/>
                <w:b/>
                <w:color w:val="000000" w:themeColor="text1"/>
                <w:szCs w:val="21"/>
              </w:rPr>
            </w:pPr>
          </w:p>
        </w:tc>
      </w:tr>
      <w:tr w:rsidR="00115F6C" w:rsidRPr="00115F6C" w:rsidTr="00DB0D47">
        <w:trPr>
          <w:trHeight w:val="567"/>
        </w:trPr>
        <w:tc>
          <w:tcPr>
            <w:tcW w:w="6241" w:type="dxa"/>
            <w:gridSpan w:val="2"/>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rPr>
                <w:rFonts w:ascii="仿宋_GB2312" w:eastAsia="仿宋_GB2312" w:hAnsi="宋体"/>
                <w:color w:val="000000" w:themeColor="text1"/>
                <w:szCs w:val="21"/>
              </w:rPr>
            </w:pPr>
            <w:r w:rsidRPr="00115F6C">
              <w:rPr>
                <w:rFonts w:ascii="仿宋_GB2312" w:eastAsia="仿宋_GB2312" w:hAnsi="宋体" w:hint="eastAsia"/>
                <w:color w:val="000000" w:themeColor="text1"/>
                <w:szCs w:val="21"/>
              </w:rPr>
              <w:t>3.直接接触药品的包装材料的来源及相关证明文件</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rPr>
                <w:rFonts w:ascii="仿宋_GB2312" w:eastAsia="仿宋_GB2312" w:hAnsi="Calibri"/>
                <w:bCs/>
                <w:color w:val="000000" w:themeColor="text1"/>
                <w:szCs w:val="21"/>
              </w:rPr>
            </w:pPr>
            <w:r w:rsidRPr="00115F6C">
              <w:rPr>
                <w:rFonts w:ascii="仿宋_GB2312" w:eastAsia="仿宋_GB2312" w:hAnsi="Calibri" w:hint="eastAsia"/>
                <w:bCs/>
                <w:color w:val="000000" w:themeColor="text1"/>
                <w:szCs w:val="21"/>
              </w:rPr>
              <w:t>□有</w:t>
            </w:r>
          </w:p>
        </w:tc>
        <w:tc>
          <w:tcPr>
            <w:tcW w:w="1540" w:type="dxa"/>
            <w:gridSpan w:val="2"/>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ind w:left="57"/>
              <w:rPr>
                <w:rFonts w:ascii="仿宋_GB2312" w:eastAsia="仿宋_GB2312" w:hAnsi="Calibri"/>
                <w:bCs/>
                <w:color w:val="000000" w:themeColor="text1"/>
                <w:szCs w:val="21"/>
              </w:rPr>
            </w:pPr>
            <w:r w:rsidRPr="00115F6C">
              <w:rPr>
                <w:rFonts w:ascii="仿宋_GB2312" w:eastAsia="仿宋_GB2312" w:hAnsi="Calibri" w:hint="eastAsia"/>
                <w:bCs/>
                <w:color w:val="000000" w:themeColor="text1"/>
                <w:szCs w:val="21"/>
              </w:rPr>
              <w:t>□无</w:t>
            </w:r>
          </w:p>
        </w:tc>
        <w:tc>
          <w:tcPr>
            <w:tcW w:w="1578" w:type="dxa"/>
            <w:tcBorders>
              <w:top w:val="single" w:sz="4" w:space="0" w:color="auto"/>
              <w:left w:val="single" w:sz="4" w:space="0" w:color="auto"/>
              <w:bottom w:val="single" w:sz="4" w:space="0" w:color="auto"/>
              <w:right w:val="single" w:sz="4" w:space="0" w:color="auto"/>
            </w:tcBorders>
            <w:vAlign w:val="center"/>
          </w:tcPr>
          <w:p w:rsidR="00DB0D47" w:rsidRPr="00115F6C" w:rsidRDefault="00DB0D47">
            <w:pPr>
              <w:widowControl/>
              <w:jc w:val="left"/>
              <w:rPr>
                <w:rFonts w:ascii="仿宋_GB2312" w:eastAsia="仿宋_GB2312" w:hAnsi="宋体"/>
                <w:b/>
                <w:color w:val="000000" w:themeColor="text1"/>
                <w:szCs w:val="21"/>
              </w:rPr>
            </w:pPr>
          </w:p>
        </w:tc>
      </w:tr>
      <w:tr w:rsidR="00115F6C" w:rsidRPr="00115F6C" w:rsidTr="00DB0D47">
        <w:trPr>
          <w:trHeight w:val="567"/>
        </w:trPr>
        <w:tc>
          <w:tcPr>
            <w:tcW w:w="6241" w:type="dxa"/>
            <w:gridSpan w:val="2"/>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rPr>
                <w:rFonts w:ascii="仿宋_GB2312" w:eastAsia="仿宋_GB2312" w:hAnsi="宋体"/>
                <w:color w:val="000000" w:themeColor="text1"/>
                <w:szCs w:val="21"/>
              </w:rPr>
            </w:pPr>
            <w:r w:rsidRPr="00115F6C">
              <w:rPr>
                <w:rFonts w:ascii="仿宋_GB2312" w:eastAsia="仿宋_GB2312" w:hAnsi="宋体" w:hint="eastAsia"/>
                <w:color w:val="000000" w:themeColor="text1"/>
                <w:szCs w:val="21"/>
              </w:rPr>
              <w:t>4.除上述资料外，仍需提交证明文件：</w:t>
            </w:r>
          </w:p>
          <w:p w:rsidR="00DB0D47" w:rsidRPr="00115F6C" w:rsidRDefault="00DB0D47">
            <w:pPr>
              <w:spacing w:line="276" w:lineRule="auto"/>
              <w:rPr>
                <w:rFonts w:ascii="仿宋_GB2312" w:eastAsia="仿宋_GB2312" w:hAnsi="宋体"/>
                <w:color w:val="000000" w:themeColor="text1"/>
                <w:szCs w:val="21"/>
              </w:rPr>
            </w:pPr>
            <w:r w:rsidRPr="00115F6C">
              <w:rPr>
                <w:rFonts w:ascii="仿宋_GB2312" w:eastAsia="仿宋_GB2312" w:hAnsi="宋体" w:hint="eastAsia"/>
                <w:color w:val="000000" w:themeColor="text1"/>
                <w:szCs w:val="21"/>
              </w:rPr>
              <w:t>《企业法人营业执照》等：</w:t>
            </w:r>
          </w:p>
          <w:p w:rsidR="00DB0D47" w:rsidRPr="00115F6C" w:rsidRDefault="00DB0D47">
            <w:pPr>
              <w:spacing w:line="276" w:lineRule="auto"/>
              <w:rPr>
                <w:rFonts w:ascii="仿宋_GB2312" w:eastAsia="仿宋_GB2312" w:hAnsi="宋体"/>
                <w:color w:val="000000" w:themeColor="text1"/>
                <w:szCs w:val="21"/>
              </w:rPr>
            </w:pPr>
            <w:r w:rsidRPr="00115F6C">
              <w:rPr>
                <w:rFonts w:ascii="仿宋_GB2312" w:eastAsia="仿宋_GB2312" w:hAnsi="宋体" w:hint="eastAsia"/>
                <w:color w:val="000000" w:themeColor="text1"/>
                <w:szCs w:val="21"/>
              </w:rPr>
              <w:t>《药品生产许可证》范围是否包含本剂型</w:t>
            </w:r>
          </w:p>
          <w:p w:rsidR="00DB0D47" w:rsidRPr="00115F6C" w:rsidRDefault="00DB0D47">
            <w:pPr>
              <w:spacing w:line="276" w:lineRule="auto"/>
              <w:rPr>
                <w:rFonts w:ascii="仿宋_GB2312" w:eastAsia="仿宋_GB2312" w:hAnsi="宋体"/>
                <w:color w:val="000000" w:themeColor="text1"/>
                <w:szCs w:val="21"/>
              </w:rPr>
            </w:pPr>
            <w:r w:rsidRPr="00115F6C">
              <w:rPr>
                <w:rFonts w:ascii="仿宋_GB2312" w:eastAsia="仿宋_GB2312" w:hAnsi="宋体" w:hint="eastAsia"/>
                <w:color w:val="000000" w:themeColor="text1"/>
                <w:szCs w:val="21"/>
              </w:rPr>
              <w:t>相关剂型《药品生产质量管理规范》认证证书</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rPr>
                <w:rFonts w:ascii="仿宋_GB2312" w:eastAsia="仿宋_GB2312" w:hAnsi="Calibri"/>
                <w:bCs/>
                <w:color w:val="000000" w:themeColor="text1"/>
                <w:szCs w:val="21"/>
              </w:rPr>
            </w:pPr>
            <w:r w:rsidRPr="00115F6C">
              <w:rPr>
                <w:rFonts w:ascii="仿宋_GB2312" w:eastAsia="仿宋_GB2312" w:hAnsi="Calibri" w:hint="eastAsia"/>
                <w:bCs/>
                <w:color w:val="000000" w:themeColor="text1"/>
                <w:szCs w:val="21"/>
              </w:rPr>
              <w:br/>
              <w:t>□有</w:t>
            </w:r>
          </w:p>
          <w:p w:rsidR="00DB0D47" w:rsidRPr="00115F6C" w:rsidRDefault="00DB0D47">
            <w:pPr>
              <w:spacing w:line="276" w:lineRule="auto"/>
              <w:rPr>
                <w:rFonts w:ascii="仿宋_GB2312" w:eastAsia="仿宋_GB2312" w:hAnsi="Calibri"/>
                <w:bCs/>
                <w:color w:val="000000" w:themeColor="text1"/>
                <w:szCs w:val="21"/>
              </w:rPr>
            </w:pPr>
            <w:r w:rsidRPr="00115F6C">
              <w:rPr>
                <w:rFonts w:ascii="仿宋_GB2312" w:eastAsia="仿宋_GB2312" w:hAnsi="Calibri" w:hint="eastAsia"/>
                <w:bCs/>
                <w:color w:val="000000" w:themeColor="text1"/>
                <w:szCs w:val="21"/>
              </w:rPr>
              <w:t>□是</w:t>
            </w:r>
          </w:p>
          <w:p w:rsidR="00DB0D47" w:rsidRPr="00115F6C" w:rsidRDefault="00DB0D47">
            <w:pPr>
              <w:spacing w:line="276" w:lineRule="auto"/>
              <w:rPr>
                <w:rFonts w:ascii="仿宋_GB2312" w:eastAsia="仿宋_GB2312" w:hAnsi="Calibri"/>
                <w:bCs/>
                <w:color w:val="000000" w:themeColor="text1"/>
                <w:szCs w:val="21"/>
              </w:rPr>
            </w:pPr>
            <w:r w:rsidRPr="00115F6C">
              <w:rPr>
                <w:rFonts w:ascii="仿宋_GB2312" w:eastAsia="仿宋_GB2312" w:hAnsi="Calibri" w:hint="eastAsia"/>
                <w:bCs/>
                <w:color w:val="000000" w:themeColor="text1"/>
                <w:szCs w:val="21"/>
              </w:rPr>
              <w:t>□有</w:t>
            </w:r>
          </w:p>
        </w:tc>
        <w:tc>
          <w:tcPr>
            <w:tcW w:w="1540" w:type="dxa"/>
            <w:gridSpan w:val="2"/>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rPr>
                <w:rFonts w:ascii="仿宋_GB2312" w:eastAsia="仿宋_GB2312" w:hAnsi="Calibri"/>
                <w:bCs/>
                <w:color w:val="000000" w:themeColor="text1"/>
                <w:szCs w:val="21"/>
              </w:rPr>
            </w:pPr>
            <w:r w:rsidRPr="00115F6C">
              <w:rPr>
                <w:rFonts w:ascii="仿宋_GB2312" w:eastAsia="仿宋_GB2312" w:hAnsi="Calibri" w:hint="eastAsia"/>
                <w:bCs/>
                <w:color w:val="000000" w:themeColor="text1"/>
                <w:szCs w:val="21"/>
              </w:rPr>
              <w:br/>
              <w:t>□无</w:t>
            </w:r>
          </w:p>
          <w:p w:rsidR="00DB0D47" w:rsidRPr="00115F6C" w:rsidRDefault="00DB0D47">
            <w:pPr>
              <w:spacing w:line="276" w:lineRule="auto"/>
              <w:rPr>
                <w:rFonts w:ascii="仿宋_GB2312" w:eastAsia="仿宋_GB2312" w:hAnsi="Calibri"/>
                <w:bCs/>
                <w:color w:val="000000" w:themeColor="text1"/>
                <w:szCs w:val="21"/>
              </w:rPr>
            </w:pPr>
            <w:r w:rsidRPr="00115F6C">
              <w:rPr>
                <w:rFonts w:ascii="仿宋_GB2312" w:eastAsia="仿宋_GB2312" w:hAnsi="Calibri" w:hint="eastAsia"/>
                <w:bCs/>
                <w:color w:val="000000" w:themeColor="text1"/>
                <w:szCs w:val="21"/>
              </w:rPr>
              <w:t>□否</w:t>
            </w:r>
          </w:p>
          <w:p w:rsidR="00DB0D47" w:rsidRPr="00115F6C" w:rsidRDefault="00DB0D47">
            <w:pPr>
              <w:spacing w:line="276" w:lineRule="auto"/>
              <w:rPr>
                <w:rFonts w:ascii="仿宋_GB2312" w:eastAsia="仿宋_GB2312" w:hAnsi="Calibri"/>
                <w:bCs/>
                <w:color w:val="000000" w:themeColor="text1"/>
                <w:szCs w:val="21"/>
              </w:rPr>
            </w:pPr>
            <w:r w:rsidRPr="00115F6C">
              <w:rPr>
                <w:rFonts w:ascii="仿宋_GB2312" w:eastAsia="仿宋_GB2312" w:hAnsi="Calibri" w:hint="eastAsia"/>
                <w:bCs/>
                <w:color w:val="000000" w:themeColor="text1"/>
                <w:szCs w:val="21"/>
              </w:rPr>
              <w:t>□无</w:t>
            </w:r>
          </w:p>
        </w:tc>
        <w:tc>
          <w:tcPr>
            <w:tcW w:w="1578" w:type="dxa"/>
            <w:tcBorders>
              <w:top w:val="single" w:sz="4" w:space="0" w:color="auto"/>
              <w:left w:val="single" w:sz="4" w:space="0" w:color="auto"/>
              <w:bottom w:val="single" w:sz="4" w:space="0" w:color="auto"/>
              <w:right w:val="single" w:sz="4" w:space="0" w:color="auto"/>
            </w:tcBorders>
            <w:vAlign w:val="center"/>
          </w:tcPr>
          <w:p w:rsidR="00DB0D47" w:rsidRPr="00115F6C" w:rsidRDefault="00DB0D47">
            <w:pPr>
              <w:widowControl/>
              <w:jc w:val="left"/>
              <w:rPr>
                <w:rFonts w:ascii="仿宋_GB2312" w:eastAsia="仿宋_GB2312" w:hAnsi="宋体"/>
                <w:b/>
                <w:color w:val="000000" w:themeColor="text1"/>
                <w:szCs w:val="21"/>
              </w:rPr>
            </w:pPr>
          </w:p>
        </w:tc>
      </w:tr>
      <w:tr w:rsidR="00115F6C" w:rsidRPr="00115F6C" w:rsidTr="00DB0D47">
        <w:trPr>
          <w:trHeight w:val="567"/>
        </w:trPr>
        <w:tc>
          <w:tcPr>
            <w:tcW w:w="10635" w:type="dxa"/>
            <w:gridSpan w:val="6"/>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jc w:val="center"/>
              <w:rPr>
                <w:rFonts w:ascii="仿宋_GB2312" w:eastAsia="仿宋_GB2312" w:hAnsi="Calibri"/>
                <w:b/>
                <w:bCs/>
                <w:color w:val="000000" w:themeColor="text1"/>
                <w:sz w:val="28"/>
                <w:szCs w:val="28"/>
              </w:rPr>
            </w:pPr>
            <w:r w:rsidRPr="00115F6C">
              <w:rPr>
                <w:rFonts w:ascii="仿宋_GB2312" w:eastAsia="仿宋_GB2312" w:hAnsi="Calibri" w:hint="eastAsia"/>
                <w:b/>
                <w:bCs/>
                <w:color w:val="000000" w:themeColor="text1"/>
                <w:sz w:val="28"/>
                <w:szCs w:val="28"/>
              </w:rPr>
              <w:t>第四部分  申报资料要求</w:t>
            </w:r>
          </w:p>
        </w:tc>
      </w:tr>
      <w:tr w:rsidR="00115F6C" w:rsidRPr="00115F6C" w:rsidTr="00DB0D47">
        <w:trPr>
          <w:trHeight w:val="331"/>
        </w:trPr>
        <w:tc>
          <w:tcPr>
            <w:tcW w:w="10635" w:type="dxa"/>
            <w:gridSpan w:val="6"/>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jc w:val="left"/>
              <w:rPr>
                <w:rFonts w:ascii="仿宋_GB2312" w:eastAsia="仿宋_GB2312" w:hAnsi="Calibri"/>
                <w:b/>
                <w:bCs/>
                <w:color w:val="000000" w:themeColor="text1"/>
                <w:sz w:val="28"/>
                <w:szCs w:val="28"/>
              </w:rPr>
            </w:pPr>
            <w:r w:rsidRPr="00115F6C">
              <w:rPr>
                <w:rFonts w:ascii="仿宋_GB2312" w:eastAsia="仿宋_GB2312" w:hAnsi="Calibri" w:hint="eastAsia"/>
                <w:color w:val="000000" w:themeColor="text1"/>
                <w:szCs w:val="21"/>
              </w:rPr>
              <w:t>1.基本要求</w:t>
            </w:r>
          </w:p>
        </w:tc>
      </w:tr>
      <w:tr w:rsidR="00115F6C" w:rsidRPr="00115F6C" w:rsidTr="00DB0D47">
        <w:trPr>
          <w:trHeight w:val="399"/>
        </w:trPr>
        <w:tc>
          <w:tcPr>
            <w:tcW w:w="6241" w:type="dxa"/>
            <w:gridSpan w:val="2"/>
            <w:tcBorders>
              <w:top w:val="single" w:sz="4" w:space="0" w:color="auto"/>
              <w:left w:val="single" w:sz="4" w:space="0" w:color="auto"/>
              <w:bottom w:val="single" w:sz="4" w:space="0" w:color="auto"/>
              <w:right w:val="single" w:sz="4" w:space="0" w:color="auto"/>
            </w:tcBorders>
            <w:hideMark/>
          </w:tcPr>
          <w:p w:rsidR="00DB0D47" w:rsidRPr="00115F6C" w:rsidRDefault="00DB0D47">
            <w:pPr>
              <w:spacing w:line="276" w:lineRule="auto"/>
              <w:rPr>
                <w:rFonts w:ascii="仿宋_GB2312" w:eastAsia="仿宋_GB2312" w:hAnsi="宋体"/>
                <w:color w:val="000000" w:themeColor="text1"/>
                <w:szCs w:val="21"/>
              </w:rPr>
            </w:pPr>
            <w:r w:rsidRPr="00115F6C">
              <w:rPr>
                <w:rFonts w:ascii="仿宋_GB2312" w:eastAsia="仿宋_GB2312" w:hAnsi="宋体" w:hint="eastAsia"/>
                <w:color w:val="000000" w:themeColor="text1"/>
                <w:szCs w:val="21"/>
              </w:rPr>
              <w:t>1.1应符合</w:t>
            </w:r>
            <w:r w:rsidR="00311A16" w:rsidRPr="00115F6C">
              <w:rPr>
                <w:rFonts w:ascii="仿宋_GB2312" w:eastAsia="仿宋_GB2312" w:hAnsi="宋体" w:hint="eastAsia"/>
                <w:color w:val="000000" w:themeColor="text1"/>
                <w:szCs w:val="21"/>
              </w:rPr>
              <w:t>国家食品药品监督管理总局</w:t>
            </w:r>
            <w:r w:rsidR="009E4890" w:rsidRPr="00115F6C">
              <w:rPr>
                <w:rFonts w:ascii="仿宋_GB2312" w:eastAsia="仿宋_GB2312" w:hAnsi="宋体"/>
                <w:color w:val="000000" w:themeColor="text1"/>
                <w:szCs w:val="21"/>
              </w:rPr>
              <w:t>2017年第100号公告</w:t>
            </w:r>
            <w:r w:rsidRPr="00115F6C">
              <w:rPr>
                <w:rFonts w:ascii="仿宋_GB2312" w:eastAsia="仿宋_GB2312" w:hAnsi="宋体" w:hint="eastAsia"/>
                <w:color w:val="000000" w:themeColor="text1"/>
                <w:szCs w:val="21"/>
              </w:rPr>
              <w:t>等有关公告通告中规定的要求递交申报资料</w:t>
            </w:r>
          </w:p>
        </w:tc>
        <w:tc>
          <w:tcPr>
            <w:tcW w:w="1276" w:type="dxa"/>
            <w:tcBorders>
              <w:top w:val="single" w:sz="4" w:space="0" w:color="auto"/>
              <w:left w:val="single" w:sz="4" w:space="0" w:color="auto"/>
              <w:bottom w:val="single" w:sz="4" w:space="0" w:color="auto"/>
              <w:right w:val="single" w:sz="4" w:space="0" w:color="auto"/>
            </w:tcBorders>
            <w:hideMark/>
          </w:tcPr>
          <w:p w:rsidR="00DB0D47" w:rsidRPr="00115F6C" w:rsidRDefault="00DB0D47">
            <w:pPr>
              <w:spacing w:line="276" w:lineRule="auto"/>
              <w:jc w:val="left"/>
              <w:rPr>
                <w:rFonts w:ascii="仿宋_GB2312" w:eastAsia="仿宋_GB2312" w:hAnsi="Calibri"/>
                <w:b/>
                <w:bCs/>
                <w:color w:val="000000" w:themeColor="text1"/>
                <w:szCs w:val="21"/>
              </w:rPr>
            </w:pPr>
            <w:r w:rsidRPr="00115F6C">
              <w:rPr>
                <w:rFonts w:ascii="仿宋_GB2312" w:eastAsia="仿宋_GB2312" w:hAnsi="Calibri" w:hint="eastAsia"/>
                <w:bCs/>
                <w:color w:val="000000" w:themeColor="text1"/>
                <w:szCs w:val="21"/>
              </w:rPr>
              <w:t xml:space="preserve">□是 </w:t>
            </w:r>
          </w:p>
        </w:tc>
        <w:tc>
          <w:tcPr>
            <w:tcW w:w="1540" w:type="dxa"/>
            <w:gridSpan w:val="2"/>
            <w:tcBorders>
              <w:top w:val="single" w:sz="4" w:space="0" w:color="auto"/>
              <w:left w:val="single" w:sz="4" w:space="0" w:color="auto"/>
              <w:bottom w:val="single" w:sz="4" w:space="0" w:color="auto"/>
              <w:right w:val="single" w:sz="4" w:space="0" w:color="auto"/>
            </w:tcBorders>
            <w:hideMark/>
          </w:tcPr>
          <w:p w:rsidR="00DB0D47" w:rsidRPr="00115F6C" w:rsidRDefault="00DB0D47">
            <w:pPr>
              <w:spacing w:line="276" w:lineRule="auto"/>
              <w:jc w:val="left"/>
              <w:rPr>
                <w:rFonts w:ascii="仿宋_GB2312" w:eastAsia="仿宋_GB2312" w:hAnsi="Calibri"/>
                <w:b/>
                <w:bCs/>
                <w:color w:val="000000" w:themeColor="text1"/>
                <w:szCs w:val="21"/>
              </w:rPr>
            </w:pPr>
            <w:r w:rsidRPr="00115F6C">
              <w:rPr>
                <w:rFonts w:ascii="仿宋_GB2312" w:eastAsia="仿宋_GB2312" w:hAnsi="Calibri" w:hint="eastAsia"/>
                <w:bCs/>
                <w:color w:val="000000" w:themeColor="text1"/>
                <w:szCs w:val="21"/>
              </w:rPr>
              <w:t>□否</w:t>
            </w:r>
          </w:p>
        </w:tc>
        <w:tc>
          <w:tcPr>
            <w:tcW w:w="1578" w:type="dxa"/>
            <w:tcBorders>
              <w:top w:val="single" w:sz="4" w:space="0" w:color="auto"/>
              <w:left w:val="single" w:sz="4" w:space="0" w:color="auto"/>
              <w:bottom w:val="single" w:sz="4" w:space="0" w:color="auto"/>
              <w:right w:val="single" w:sz="4" w:space="0" w:color="auto"/>
            </w:tcBorders>
          </w:tcPr>
          <w:p w:rsidR="00DB0D47" w:rsidRPr="00115F6C" w:rsidRDefault="00DB0D47">
            <w:pPr>
              <w:spacing w:line="276" w:lineRule="auto"/>
              <w:jc w:val="left"/>
              <w:rPr>
                <w:rFonts w:ascii="仿宋_GB2312" w:eastAsia="仿宋_GB2312" w:hAnsi="Calibri"/>
                <w:b/>
                <w:bCs/>
                <w:color w:val="000000" w:themeColor="text1"/>
                <w:szCs w:val="21"/>
              </w:rPr>
            </w:pPr>
          </w:p>
        </w:tc>
      </w:tr>
      <w:tr w:rsidR="00115F6C" w:rsidRPr="00115F6C" w:rsidTr="00DB0D47">
        <w:trPr>
          <w:trHeight w:val="399"/>
        </w:trPr>
        <w:tc>
          <w:tcPr>
            <w:tcW w:w="6241" w:type="dxa"/>
            <w:gridSpan w:val="2"/>
            <w:tcBorders>
              <w:top w:val="single" w:sz="4" w:space="0" w:color="auto"/>
              <w:left w:val="single" w:sz="4" w:space="0" w:color="auto"/>
              <w:bottom w:val="single" w:sz="4" w:space="0" w:color="auto"/>
              <w:right w:val="single" w:sz="4" w:space="0" w:color="auto"/>
            </w:tcBorders>
            <w:hideMark/>
          </w:tcPr>
          <w:p w:rsidR="00DB0D47" w:rsidRPr="00115F6C" w:rsidRDefault="00DB0D47">
            <w:pPr>
              <w:spacing w:line="276" w:lineRule="auto"/>
              <w:rPr>
                <w:rFonts w:ascii="仿宋_GB2312" w:eastAsia="仿宋_GB2312" w:hAnsi="宋体"/>
                <w:color w:val="000000" w:themeColor="text1"/>
                <w:szCs w:val="21"/>
              </w:rPr>
            </w:pPr>
            <w:r w:rsidRPr="00115F6C">
              <w:rPr>
                <w:rFonts w:ascii="仿宋_GB2312" w:eastAsia="仿宋_GB2312" w:hAnsi="宋体" w:hint="eastAsia"/>
                <w:color w:val="000000" w:themeColor="text1"/>
                <w:szCs w:val="21"/>
              </w:rPr>
              <w:t>1.2如提交ICH CTD全套申报资料，同时提交</w:t>
            </w:r>
            <w:r w:rsidR="00311A16" w:rsidRPr="00115F6C">
              <w:rPr>
                <w:rFonts w:ascii="仿宋_GB2312" w:eastAsia="仿宋_GB2312" w:hAnsi="宋体" w:hint="eastAsia"/>
                <w:color w:val="000000" w:themeColor="text1"/>
                <w:szCs w:val="21"/>
              </w:rPr>
              <w:t>国家食品药品监督管理</w:t>
            </w:r>
            <w:r w:rsidRPr="00115F6C">
              <w:rPr>
                <w:rFonts w:ascii="仿宋_GB2312" w:eastAsia="仿宋_GB2312" w:hAnsi="宋体" w:hint="eastAsia"/>
                <w:color w:val="000000" w:themeColor="text1"/>
                <w:szCs w:val="21"/>
              </w:rPr>
              <w:t>总局2016年第120号通告“概要”和“体外评价”部分，并提供2016年120号通告资料项目所对应内容的详细目录索引</w:t>
            </w:r>
          </w:p>
        </w:tc>
        <w:tc>
          <w:tcPr>
            <w:tcW w:w="1276" w:type="dxa"/>
            <w:tcBorders>
              <w:top w:val="single" w:sz="4" w:space="0" w:color="auto"/>
              <w:left w:val="single" w:sz="4" w:space="0" w:color="auto"/>
              <w:bottom w:val="single" w:sz="4" w:space="0" w:color="auto"/>
              <w:right w:val="single" w:sz="4" w:space="0" w:color="auto"/>
            </w:tcBorders>
            <w:hideMark/>
          </w:tcPr>
          <w:p w:rsidR="00DB0D47" w:rsidRPr="00115F6C" w:rsidRDefault="00DB0D47">
            <w:pPr>
              <w:spacing w:line="276" w:lineRule="auto"/>
              <w:jc w:val="left"/>
              <w:rPr>
                <w:rFonts w:ascii="仿宋_GB2312" w:eastAsia="仿宋_GB2312"/>
                <w:bCs/>
                <w:color w:val="000000" w:themeColor="text1"/>
                <w:szCs w:val="21"/>
              </w:rPr>
            </w:pPr>
            <w:r w:rsidRPr="00115F6C">
              <w:rPr>
                <w:rFonts w:ascii="仿宋_GB2312" w:eastAsia="仿宋_GB2312" w:hint="eastAsia"/>
                <w:bCs/>
                <w:color w:val="000000" w:themeColor="text1"/>
                <w:szCs w:val="21"/>
              </w:rPr>
              <w:t>□有</w:t>
            </w:r>
          </w:p>
          <w:p w:rsidR="00DB0D47" w:rsidRPr="00115F6C" w:rsidRDefault="00DB0D47">
            <w:pPr>
              <w:spacing w:line="276" w:lineRule="auto"/>
              <w:jc w:val="left"/>
              <w:rPr>
                <w:rFonts w:ascii="仿宋_GB2312" w:eastAsia="仿宋_GB2312" w:hAnsi="Calibri"/>
                <w:bCs/>
                <w:color w:val="000000" w:themeColor="text1"/>
                <w:szCs w:val="21"/>
              </w:rPr>
            </w:pPr>
            <w:r w:rsidRPr="00115F6C">
              <w:rPr>
                <w:rFonts w:ascii="仿宋_GB2312" w:eastAsia="仿宋_GB2312" w:hint="eastAsia"/>
                <w:bCs/>
                <w:color w:val="000000" w:themeColor="text1"/>
                <w:szCs w:val="21"/>
              </w:rPr>
              <w:t>□不适用</w:t>
            </w:r>
          </w:p>
        </w:tc>
        <w:tc>
          <w:tcPr>
            <w:tcW w:w="1540" w:type="dxa"/>
            <w:gridSpan w:val="2"/>
            <w:tcBorders>
              <w:top w:val="single" w:sz="4" w:space="0" w:color="auto"/>
              <w:left w:val="single" w:sz="4" w:space="0" w:color="auto"/>
              <w:bottom w:val="single" w:sz="4" w:space="0" w:color="auto"/>
              <w:right w:val="single" w:sz="4" w:space="0" w:color="auto"/>
            </w:tcBorders>
            <w:hideMark/>
          </w:tcPr>
          <w:p w:rsidR="00DB0D47" w:rsidRPr="00115F6C" w:rsidRDefault="00DB0D47">
            <w:pPr>
              <w:spacing w:line="276" w:lineRule="auto"/>
              <w:jc w:val="left"/>
              <w:rPr>
                <w:rFonts w:ascii="仿宋_GB2312" w:eastAsia="仿宋_GB2312" w:hAnsi="Calibri"/>
                <w:bCs/>
                <w:color w:val="000000" w:themeColor="text1"/>
                <w:szCs w:val="21"/>
              </w:rPr>
            </w:pPr>
            <w:r w:rsidRPr="00115F6C">
              <w:rPr>
                <w:rFonts w:ascii="仿宋_GB2312" w:eastAsia="仿宋_GB2312" w:hint="eastAsia"/>
                <w:bCs/>
                <w:color w:val="000000" w:themeColor="text1"/>
                <w:szCs w:val="21"/>
              </w:rPr>
              <w:t>□无</w:t>
            </w:r>
          </w:p>
        </w:tc>
        <w:tc>
          <w:tcPr>
            <w:tcW w:w="1578" w:type="dxa"/>
            <w:tcBorders>
              <w:top w:val="single" w:sz="4" w:space="0" w:color="auto"/>
              <w:left w:val="single" w:sz="4" w:space="0" w:color="auto"/>
              <w:bottom w:val="single" w:sz="4" w:space="0" w:color="auto"/>
              <w:right w:val="single" w:sz="4" w:space="0" w:color="auto"/>
            </w:tcBorders>
          </w:tcPr>
          <w:p w:rsidR="00DB0D47" w:rsidRPr="00115F6C" w:rsidRDefault="00DB0D47">
            <w:pPr>
              <w:spacing w:line="276" w:lineRule="auto"/>
              <w:jc w:val="left"/>
              <w:rPr>
                <w:rFonts w:ascii="仿宋_GB2312" w:eastAsia="仿宋_GB2312" w:hAnsi="Calibri"/>
                <w:b/>
                <w:bCs/>
                <w:color w:val="000000" w:themeColor="text1"/>
                <w:szCs w:val="21"/>
              </w:rPr>
            </w:pPr>
          </w:p>
        </w:tc>
      </w:tr>
      <w:tr w:rsidR="00115F6C" w:rsidRPr="00115F6C" w:rsidTr="00DB0D47">
        <w:trPr>
          <w:trHeight w:val="401"/>
        </w:trPr>
        <w:tc>
          <w:tcPr>
            <w:tcW w:w="6241" w:type="dxa"/>
            <w:gridSpan w:val="2"/>
            <w:tcBorders>
              <w:top w:val="single" w:sz="4" w:space="0" w:color="auto"/>
              <w:left w:val="single" w:sz="4" w:space="0" w:color="auto"/>
              <w:bottom w:val="single" w:sz="4" w:space="0" w:color="auto"/>
              <w:right w:val="single" w:sz="4" w:space="0" w:color="auto"/>
            </w:tcBorders>
            <w:hideMark/>
          </w:tcPr>
          <w:p w:rsidR="00DB0D47" w:rsidRPr="00115F6C" w:rsidRDefault="00DB0D47">
            <w:pPr>
              <w:spacing w:line="276" w:lineRule="auto"/>
              <w:rPr>
                <w:rFonts w:ascii="仿宋_GB2312" w:eastAsia="仿宋_GB2312" w:hAnsi="宋体"/>
                <w:color w:val="000000" w:themeColor="text1"/>
                <w:szCs w:val="21"/>
              </w:rPr>
            </w:pPr>
            <w:r w:rsidRPr="00115F6C">
              <w:rPr>
                <w:rFonts w:ascii="仿宋_GB2312" w:eastAsia="仿宋_GB2312" w:hAnsi="宋体" w:hint="eastAsia"/>
                <w:color w:val="000000" w:themeColor="text1"/>
                <w:szCs w:val="21"/>
              </w:rPr>
              <w:t>2.申报资料是否与目录内容一致</w:t>
            </w:r>
          </w:p>
        </w:tc>
        <w:tc>
          <w:tcPr>
            <w:tcW w:w="1276" w:type="dxa"/>
            <w:tcBorders>
              <w:top w:val="single" w:sz="4" w:space="0" w:color="auto"/>
              <w:left w:val="single" w:sz="4" w:space="0" w:color="auto"/>
              <w:bottom w:val="single" w:sz="4" w:space="0" w:color="auto"/>
              <w:right w:val="single" w:sz="4" w:space="0" w:color="auto"/>
            </w:tcBorders>
            <w:hideMark/>
          </w:tcPr>
          <w:p w:rsidR="00DB0D47" w:rsidRPr="00115F6C" w:rsidRDefault="00DB0D47">
            <w:pPr>
              <w:spacing w:line="276" w:lineRule="auto"/>
              <w:jc w:val="left"/>
              <w:rPr>
                <w:rFonts w:ascii="仿宋_GB2312" w:eastAsia="仿宋_GB2312" w:hAnsi="Calibri"/>
                <w:bCs/>
                <w:color w:val="000000" w:themeColor="text1"/>
                <w:szCs w:val="21"/>
              </w:rPr>
            </w:pPr>
            <w:r w:rsidRPr="00115F6C">
              <w:rPr>
                <w:rFonts w:ascii="仿宋_GB2312" w:eastAsia="仿宋_GB2312" w:hAnsi="Calibri" w:hint="eastAsia"/>
                <w:bCs/>
                <w:color w:val="000000" w:themeColor="text1"/>
                <w:szCs w:val="21"/>
              </w:rPr>
              <w:t>□是</w:t>
            </w:r>
          </w:p>
        </w:tc>
        <w:tc>
          <w:tcPr>
            <w:tcW w:w="1540" w:type="dxa"/>
            <w:gridSpan w:val="2"/>
            <w:tcBorders>
              <w:top w:val="single" w:sz="4" w:space="0" w:color="auto"/>
              <w:left w:val="single" w:sz="4" w:space="0" w:color="auto"/>
              <w:bottom w:val="single" w:sz="4" w:space="0" w:color="auto"/>
              <w:right w:val="single" w:sz="4" w:space="0" w:color="auto"/>
            </w:tcBorders>
            <w:hideMark/>
          </w:tcPr>
          <w:p w:rsidR="00DB0D47" w:rsidRPr="00115F6C" w:rsidRDefault="00DB0D47">
            <w:pPr>
              <w:spacing w:line="276" w:lineRule="auto"/>
              <w:jc w:val="left"/>
              <w:rPr>
                <w:rFonts w:ascii="仿宋_GB2312" w:eastAsia="仿宋_GB2312" w:hAnsi="Calibri"/>
                <w:bCs/>
                <w:color w:val="000000" w:themeColor="text1"/>
                <w:szCs w:val="21"/>
              </w:rPr>
            </w:pPr>
            <w:r w:rsidRPr="00115F6C">
              <w:rPr>
                <w:rFonts w:ascii="仿宋_GB2312" w:eastAsia="仿宋_GB2312" w:hAnsi="Calibri" w:hint="eastAsia"/>
                <w:bCs/>
                <w:color w:val="000000" w:themeColor="text1"/>
                <w:szCs w:val="21"/>
              </w:rPr>
              <w:t>□否</w:t>
            </w:r>
          </w:p>
        </w:tc>
        <w:tc>
          <w:tcPr>
            <w:tcW w:w="1578" w:type="dxa"/>
            <w:tcBorders>
              <w:top w:val="single" w:sz="4" w:space="0" w:color="auto"/>
              <w:left w:val="single" w:sz="4" w:space="0" w:color="auto"/>
              <w:bottom w:val="single" w:sz="4" w:space="0" w:color="auto"/>
              <w:right w:val="single" w:sz="4" w:space="0" w:color="auto"/>
            </w:tcBorders>
          </w:tcPr>
          <w:p w:rsidR="00DB0D47" w:rsidRPr="00115F6C" w:rsidRDefault="00DB0D47">
            <w:pPr>
              <w:spacing w:line="276" w:lineRule="auto"/>
              <w:jc w:val="left"/>
              <w:rPr>
                <w:rFonts w:ascii="仿宋_GB2312" w:eastAsia="仿宋_GB2312" w:hAnsi="仿宋_GB2312" w:cs="仿宋_GB2312"/>
                <w:color w:val="000000" w:themeColor="text1"/>
                <w:sz w:val="18"/>
                <w:szCs w:val="18"/>
              </w:rPr>
            </w:pPr>
          </w:p>
        </w:tc>
      </w:tr>
      <w:tr w:rsidR="00115F6C" w:rsidRPr="00115F6C" w:rsidTr="00987D1B">
        <w:trPr>
          <w:trHeight w:val="1872"/>
        </w:trPr>
        <w:tc>
          <w:tcPr>
            <w:tcW w:w="10635" w:type="dxa"/>
            <w:gridSpan w:val="6"/>
            <w:tcBorders>
              <w:top w:val="single" w:sz="4" w:space="0" w:color="auto"/>
              <w:left w:val="single" w:sz="4" w:space="0" w:color="auto"/>
              <w:bottom w:val="single" w:sz="4" w:space="0" w:color="auto"/>
              <w:right w:val="single" w:sz="4" w:space="0" w:color="auto"/>
            </w:tcBorders>
          </w:tcPr>
          <w:p w:rsidR="00DB0D47" w:rsidRPr="00115F6C" w:rsidRDefault="00DB0D47">
            <w:pPr>
              <w:spacing w:line="276" w:lineRule="auto"/>
              <w:jc w:val="left"/>
              <w:rPr>
                <w:rFonts w:ascii="仿宋_GB2312" w:eastAsia="仿宋_GB2312" w:hAnsi="仿宋_GB2312" w:cs="仿宋_GB2312"/>
                <w:color w:val="000000" w:themeColor="text1"/>
                <w:sz w:val="18"/>
                <w:szCs w:val="18"/>
              </w:rPr>
            </w:pPr>
            <w:r w:rsidRPr="00115F6C">
              <w:rPr>
                <w:rFonts w:ascii="仿宋_GB2312" w:eastAsia="仿宋_GB2312" w:hAnsi="仿宋_GB2312" w:cs="仿宋_GB2312" w:hint="eastAsia"/>
                <w:color w:val="000000" w:themeColor="text1"/>
                <w:sz w:val="18"/>
                <w:szCs w:val="18"/>
              </w:rPr>
              <w:t>结论：</w:t>
            </w:r>
          </w:p>
          <w:p w:rsidR="00DB0D47" w:rsidRPr="00115F6C" w:rsidRDefault="00DB0D47">
            <w:pPr>
              <w:spacing w:line="276" w:lineRule="auto"/>
              <w:jc w:val="left"/>
              <w:rPr>
                <w:rFonts w:ascii="仿宋_GB2312" w:eastAsia="仿宋_GB2312" w:hAnsi="仿宋_GB2312" w:cs="仿宋_GB2312"/>
                <w:color w:val="000000" w:themeColor="text1"/>
                <w:sz w:val="18"/>
                <w:szCs w:val="18"/>
              </w:rPr>
            </w:pPr>
          </w:p>
          <w:p w:rsidR="00DB0D47" w:rsidRPr="00115F6C" w:rsidRDefault="00DB0D47">
            <w:pPr>
              <w:spacing w:line="276" w:lineRule="auto"/>
              <w:jc w:val="left"/>
              <w:rPr>
                <w:rFonts w:ascii="仿宋_GB2312" w:eastAsia="仿宋_GB2312" w:hAnsi="仿宋_GB2312" w:cs="仿宋_GB2312"/>
                <w:color w:val="000000" w:themeColor="text1"/>
                <w:sz w:val="18"/>
                <w:szCs w:val="18"/>
              </w:rPr>
            </w:pPr>
          </w:p>
          <w:p w:rsidR="00DB0D47" w:rsidRPr="00115F6C" w:rsidRDefault="00DB0D47">
            <w:pPr>
              <w:spacing w:line="276" w:lineRule="auto"/>
              <w:jc w:val="left"/>
              <w:rPr>
                <w:rFonts w:ascii="仿宋_GB2312" w:eastAsia="仿宋_GB2312" w:hAnsi="仿宋_GB2312" w:cs="仿宋_GB2312"/>
                <w:color w:val="000000" w:themeColor="text1"/>
                <w:sz w:val="18"/>
                <w:szCs w:val="18"/>
              </w:rPr>
            </w:pPr>
          </w:p>
          <w:p w:rsidR="00DB0D47" w:rsidRPr="00115F6C" w:rsidRDefault="00DB0D47">
            <w:pPr>
              <w:spacing w:line="276" w:lineRule="auto"/>
              <w:jc w:val="left"/>
              <w:rPr>
                <w:rFonts w:ascii="仿宋_GB2312" w:eastAsia="仿宋_GB2312" w:hAnsi="仿宋_GB2312" w:cs="仿宋_GB2312"/>
                <w:color w:val="000000" w:themeColor="text1"/>
                <w:sz w:val="18"/>
                <w:szCs w:val="18"/>
              </w:rPr>
            </w:pPr>
            <w:r w:rsidRPr="00115F6C">
              <w:rPr>
                <w:rFonts w:ascii="仿宋_GB2312" w:eastAsia="仿宋_GB2312" w:hAnsi="仿宋_GB2312" w:cs="仿宋_GB2312" w:hint="eastAsia"/>
                <w:color w:val="000000" w:themeColor="text1"/>
                <w:sz w:val="18"/>
                <w:szCs w:val="18"/>
              </w:rPr>
              <w:t xml:space="preserve">                                                              经办人：                    日期：</w:t>
            </w:r>
          </w:p>
        </w:tc>
      </w:tr>
    </w:tbl>
    <w:p w:rsidR="00A934AC" w:rsidRPr="00115F6C" w:rsidRDefault="00A934AC" w:rsidP="00987D1B">
      <w:pPr>
        <w:rPr>
          <w:color w:val="000000" w:themeColor="text1"/>
        </w:rPr>
      </w:pPr>
    </w:p>
    <w:sectPr w:rsidR="00A934AC" w:rsidRPr="00115F6C" w:rsidSect="00115F6C">
      <w:footerReference w:type="default" r:id="rId8"/>
      <w:pgSz w:w="11906" w:h="16838"/>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675" w:rsidRDefault="00C04675" w:rsidP="00FB2ACF">
      <w:r>
        <w:separator/>
      </w:r>
    </w:p>
  </w:endnote>
  <w:endnote w:type="continuationSeparator" w:id="1">
    <w:p w:rsidR="00C04675" w:rsidRDefault="00C04675" w:rsidP="00FB2A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872170"/>
      <w:docPartObj>
        <w:docPartGallery w:val="Page Numbers (Bottom of Page)"/>
        <w:docPartUnique/>
      </w:docPartObj>
    </w:sdtPr>
    <w:sdtContent>
      <w:p w:rsidR="00FB2ACF" w:rsidRDefault="005F62C5">
        <w:pPr>
          <w:pStyle w:val="a6"/>
          <w:jc w:val="center"/>
        </w:pPr>
        <w:r>
          <w:fldChar w:fldCharType="begin"/>
        </w:r>
        <w:r w:rsidR="00FB2ACF">
          <w:instrText>PAGE   \* MERGEFORMAT</w:instrText>
        </w:r>
        <w:r>
          <w:fldChar w:fldCharType="separate"/>
        </w:r>
        <w:r w:rsidR="00987D1B" w:rsidRPr="00987D1B">
          <w:rPr>
            <w:noProof/>
            <w:lang w:val="zh-CN"/>
          </w:rPr>
          <w:t>9</w:t>
        </w:r>
        <w:r>
          <w:fldChar w:fldCharType="end"/>
        </w:r>
      </w:p>
    </w:sdtContent>
  </w:sdt>
  <w:p w:rsidR="00FB2ACF" w:rsidRDefault="00FB2AC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675" w:rsidRDefault="00C04675" w:rsidP="00FB2ACF">
      <w:r>
        <w:separator/>
      </w:r>
    </w:p>
  </w:footnote>
  <w:footnote w:type="continuationSeparator" w:id="1">
    <w:p w:rsidR="00C04675" w:rsidRDefault="00C04675" w:rsidP="00FB2A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trackedChanges" w:enforcement="0"/>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0D47"/>
    <w:rsid w:val="0000223E"/>
    <w:rsid w:val="00021038"/>
    <w:rsid w:val="0002726C"/>
    <w:rsid w:val="00115F6C"/>
    <w:rsid w:val="0013245C"/>
    <w:rsid w:val="001327B2"/>
    <w:rsid w:val="002226AC"/>
    <w:rsid w:val="00277915"/>
    <w:rsid w:val="002B037A"/>
    <w:rsid w:val="002B1554"/>
    <w:rsid w:val="00311A16"/>
    <w:rsid w:val="00345A97"/>
    <w:rsid w:val="00353D0E"/>
    <w:rsid w:val="003703E6"/>
    <w:rsid w:val="003F24B6"/>
    <w:rsid w:val="005526E2"/>
    <w:rsid w:val="005F62C5"/>
    <w:rsid w:val="0060428D"/>
    <w:rsid w:val="00623E6B"/>
    <w:rsid w:val="00643BDA"/>
    <w:rsid w:val="006541E3"/>
    <w:rsid w:val="00682950"/>
    <w:rsid w:val="006F3A4D"/>
    <w:rsid w:val="00716A09"/>
    <w:rsid w:val="007F6E27"/>
    <w:rsid w:val="00863999"/>
    <w:rsid w:val="008D2B4E"/>
    <w:rsid w:val="00947AF1"/>
    <w:rsid w:val="00987D1B"/>
    <w:rsid w:val="009A6F96"/>
    <w:rsid w:val="009E4890"/>
    <w:rsid w:val="00A3060E"/>
    <w:rsid w:val="00A934AC"/>
    <w:rsid w:val="00AC0841"/>
    <w:rsid w:val="00AE3863"/>
    <w:rsid w:val="00B03056"/>
    <w:rsid w:val="00B32B5A"/>
    <w:rsid w:val="00B548E5"/>
    <w:rsid w:val="00C04675"/>
    <w:rsid w:val="00C432DB"/>
    <w:rsid w:val="00D14558"/>
    <w:rsid w:val="00D51BD9"/>
    <w:rsid w:val="00DA2EF1"/>
    <w:rsid w:val="00DA3565"/>
    <w:rsid w:val="00DB0D47"/>
    <w:rsid w:val="00DC6F67"/>
    <w:rsid w:val="00DF6F81"/>
    <w:rsid w:val="00EB4E2F"/>
    <w:rsid w:val="00FB2A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D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0D47"/>
    <w:pPr>
      <w:widowControl/>
      <w:spacing w:before="100" w:beforeAutospacing="1" w:after="100" w:afterAutospacing="1"/>
      <w:jc w:val="left"/>
    </w:pPr>
    <w:rPr>
      <w:rFonts w:ascii="宋体" w:hAnsi="宋体" w:cs="宋体"/>
      <w:kern w:val="0"/>
      <w:sz w:val="24"/>
    </w:rPr>
  </w:style>
  <w:style w:type="paragraph" w:styleId="a4">
    <w:name w:val="annotation text"/>
    <w:basedOn w:val="a"/>
    <w:link w:val="Char"/>
    <w:uiPriority w:val="99"/>
    <w:unhideWhenUsed/>
    <w:qFormat/>
    <w:rsid w:val="00DB0D47"/>
    <w:pPr>
      <w:jc w:val="left"/>
    </w:pPr>
    <w:rPr>
      <w:rFonts w:ascii="Calibri" w:hAnsi="Calibri"/>
      <w:kern w:val="0"/>
      <w:sz w:val="20"/>
      <w:szCs w:val="20"/>
    </w:rPr>
  </w:style>
  <w:style w:type="character" w:customStyle="1" w:styleId="Char">
    <w:name w:val="批注文字 Char"/>
    <w:basedOn w:val="a0"/>
    <w:link w:val="a4"/>
    <w:uiPriority w:val="99"/>
    <w:qFormat/>
    <w:rsid w:val="00DB0D47"/>
    <w:rPr>
      <w:rFonts w:ascii="Calibri" w:eastAsia="宋体" w:hAnsi="Calibri" w:cs="Times New Roman"/>
      <w:kern w:val="0"/>
      <w:sz w:val="20"/>
      <w:szCs w:val="20"/>
    </w:rPr>
  </w:style>
  <w:style w:type="paragraph" w:styleId="a5">
    <w:name w:val="header"/>
    <w:basedOn w:val="a"/>
    <w:link w:val="Char0"/>
    <w:uiPriority w:val="99"/>
    <w:unhideWhenUsed/>
    <w:rsid w:val="00FB2A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B2ACF"/>
    <w:rPr>
      <w:rFonts w:ascii="Times New Roman" w:eastAsia="宋体" w:hAnsi="Times New Roman" w:cs="Times New Roman"/>
      <w:sz w:val="18"/>
      <w:szCs w:val="18"/>
    </w:rPr>
  </w:style>
  <w:style w:type="paragraph" w:styleId="a6">
    <w:name w:val="footer"/>
    <w:basedOn w:val="a"/>
    <w:link w:val="Char1"/>
    <w:uiPriority w:val="99"/>
    <w:unhideWhenUsed/>
    <w:rsid w:val="00FB2ACF"/>
    <w:pPr>
      <w:tabs>
        <w:tab w:val="center" w:pos="4153"/>
        <w:tab w:val="right" w:pos="8306"/>
      </w:tabs>
      <w:snapToGrid w:val="0"/>
      <w:jc w:val="left"/>
    </w:pPr>
    <w:rPr>
      <w:sz w:val="18"/>
      <w:szCs w:val="18"/>
    </w:rPr>
  </w:style>
  <w:style w:type="character" w:customStyle="1" w:styleId="Char1">
    <w:name w:val="页脚 Char"/>
    <w:basedOn w:val="a0"/>
    <w:link w:val="a6"/>
    <w:uiPriority w:val="99"/>
    <w:rsid w:val="00FB2ACF"/>
    <w:rPr>
      <w:rFonts w:ascii="Times New Roman" w:eastAsia="宋体" w:hAnsi="Times New Roman" w:cs="Times New Roman"/>
      <w:sz w:val="18"/>
      <w:szCs w:val="18"/>
    </w:rPr>
  </w:style>
  <w:style w:type="paragraph" w:styleId="a7">
    <w:name w:val="Balloon Text"/>
    <w:basedOn w:val="a"/>
    <w:link w:val="Char2"/>
    <w:uiPriority w:val="99"/>
    <w:semiHidden/>
    <w:unhideWhenUsed/>
    <w:rsid w:val="00947AF1"/>
    <w:rPr>
      <w:sz w:val="18"/>
      <w:szCs w:val="18"/>
    </w:rPr>
  </w:style>
  <w:style w:type="character" w:customStyle="1" w:styleId="Char2">
    <w:name w:val="批注框文本 Char"/>
    <w:basedOn w:val="a0"/>
    <w:link w:val="a7"/>
    <w:uiPriority w:val="99"/>
    <w:semiHidden/>
    <w:rsid w:val="00947AF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D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0D47"/>
    <w:pPr>
      <w:widowControl/>
      <w:spacing w:before="100" w:beforeAutospacing="1" w:after="100" w:afterAutospacing="1"/>
      <w:jc w:val="left"/>
    </w:pPr>
    <w:rPr>
      <w:rFonts w:ascii="宋体" w:hAnsi="宋体" w:cs="宋体"/>
      <w:kern w:val="0"/>
      <w:sz w:val="24"/>
    </w:rPr>
  </w:style>
  <w:style w:type="paragraph" w:styleId="a4">
    <w:name w:val="annotation text"/>
    <w:basedOn w:val="a"/>
    <w:link w:val="Char"/>
    <w:uiPriority w:val="99"/>
    <w:unhideWhenUsed/>
    <w:qFormat/>
    <w:rsid w:val="00DB0D47"/>
    <w:pPr>
      <w:jc w:val="left"/>
    </w:pPr>
    <w:rPr>
      <w:rFonts w:ascii="Calibri" w:hAnsi="Calibri"/>
      <w:kern w:val="0"/>
      <w:sz w:val="20"/>
      <w:szCs w:val="20"/>
    </w:rPr>
  </w:style>
  <w:style w:type="character" w:customStyle="1" w:styleId="Char">
    <w:name w:val="批注文字 Char"/>
    <w:basedOn w:val="a0"/>
    <w:link w:val="a4"/>
    <w:uiPriority w:val="99"/>
    <w:qFormat/>
    <w:rsid w:val="00DB0D47"/>
    <w:rPr>
      <w:rFonts w:ascii="Calibri" w:eastAsia="宋体" w:hAnsi="Calibri" w:cs="Times New Roman"/>
      <w:kern w:val="0"/>
      <w:sz w:val="20"/>
      <w:szCs w:val="20"/>
    </w:rPr>
  </w:style>
  <w:style w:type="paragraph" w:styleId="a5">
    <w:name w:val="header"/>
    <w:basedOn w:val="a"/>
    <w:link w:val="Char0"/>
    <w:uiPriority w:val="99"/>
    <w:unhideWhenUsed/>
    <w:rsid w:val="00FB2A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B2ACF"/>
    <w:rPr>
      <w:rFonts w:ascii="Times New Roman" w:eastAsia="宋体" w:hAnsi="Times New Roman" w:cs="Times New Roman"/>
      <w:sz w:val="18"/>
      <w:szCs w:val="18"/>
    </w:rPr>
  </w:style>
  <w:style w:type="paragraph" w:styleId="a6">
    <w:name w:val="footer"/>
    <w:basedOn w:val="a"/>
    <w:link w:val="Char1"/>
    <w:uiPriority w:val="99"/>
    <w:unhideWhenUsed/>
    <w:rsid w:val="00FB2ACF"/>
    <w:pPr>
      <w:tabs>
        <w:tab w:val="center" w:pos="4153"/>
        <w:tab w:val="right" w:pos="8306"/>
      </w:tabs>
      <w:snapToGrid w:val="0"/>
      <w:jc w:val="left"/>
    </w:pPr>
    <w:rPr>
      <w:sz w:val="18"/>
      <w:szCs w:val="18"/>
    </w:rPr>
  </w:style>
  <w:style w:type="character" w:customStyle="1" w:styleId="Char1">
    <w:name w:val="页脚 Char"/>
    <w:basedOn w:val="a0"/>
    <w:link w:val="a6"/>
    <w:uiPriority w:val="99"/>
    <w:rsid w:val="00FB2ACF"/>
    <w:rPr>
      <w:rFonts w:ascii="Times New Roman" w:eastAsia="宋体" w:hAnsi="Times New Roman" w:cs="Times New Roman"/>
      <w:sz w:val="18"/>
      <w:szCs w:val="18"/>
    </w:rPr>
  </w:style>
  <w:style w:type="paragraph" w:styleId="a7">
    <w:name w:val="Balloon Text"/>
    <w:basedOn w:val="a"/>
    <w:link w:val="Char2"/>
    <w:uiPriority w:val="99"/>
    <w:semiHidden/>
    <w:unhideWhenUsed/>
    <w:rsid w:val="00947AF1"/>
    <w:rPr>
      <w:sz w:val="18"/>
      <w:szCs w:val="18"/>
    </w:rPr>
  </w:style>
  <w:style w:type="character" w:customStyle="1" w:styleId="Char2">
    <w:name w:val="批注框文本 Char"/>
    <w:basedOn w:val="a0"/>
    <w:link w:val="a7"/>
    <w:uiPriority w:val="99"/>
    <w:semiHidden/>
    <w:rsid w:val="00947AF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1697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656</Words>
  <Characters>3743</Characters>
  <Application>Microsoft Office Word</Application>
  <DocSecurity>0</DocSecurity>
  <Lines>31</Lines>
  <Paragraphs>8</Paragraphs>
  <ScaleCrop>false</ScaleCrop>
  <Company>CFDA</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何宏艳</dc:creator>
  <cp:lastModifiedBy>enovo</cp:lastModifiedBy>
  <cp:revision>2</cp:revision>
  <cp:lastPrinted>2017-09-05T07:57:00Z</cp:lastPrinted>
  <dcterms:created xsi:type="dcterms:W3CDTF">2017-09-05T11:54:00Z</dcterms:created>
  <dcterms:modified xsi:type="dcterms:W3CDTF">2017-09-05T11:54:00Z</dcterms:modified>
</cp:coreProperties>
</file>